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F928B" w14:textId="77777777" w:rsidR="003E300E" w:rsidRPr="00EF7825" w:rsidRDefault="003E300E" w:rsidP="003E300E">
      <w:pPr>
        <w:jc w:val="both"/>
        <w:rPr>
          <w:b/>
          <w:sz w:val="24"/>
          <w:szCs w:val="24"/>
        </w:rPr>
      </w:pPr>
      <w:r w:rsidRPr="00EF7825">
        <w:rPr>
          <w:b/>
          <w:sz w:val="24"/>
          <w:szCs w:val="24"/>
        </w:rPr>
        <w:t>PROJECT BRIEF #11</w:t>
      </w:r>
    </w:p>
    <w:p w14:paraId="2A55BD82" w14:textId="77777777" w:rsidR="003E300E" w:rsidRPr="00EF7825" w:rsidRDefault="003E300E" w:rsidP="003E300E">
      <w:pPr>
        <w:pStyle w:val="NoSpacing"/>
        <w:jc w:val="both"/>
        <w:rPr>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3E300E" w:rsidRPr="00EF7825" w14:paraId="3C94735F" w14:textId="77777777" w:rsidTr="00F727C1">
        <w:tc>
          <w:tcPr>
            <w:tcW w:w="2875" w:type="dxa"/>
          </w:tcPr>
          <w:p w14:paraId="3653E3FE" w14:textId="77777777" w:rsidR="003E300E" w:rsidRPr="00EF7825" w:rsidRDefault="003E300E" w:rsidP="00F727C1">
            <w:pPr>
              <w:pStyle w:val="NoSpacing"/>
              <w:jc w:val="both"/>
              <w:rPr>
                <w:b/>
                <w:sz w:val="24"/>
                <w:szCs w:val="24"/>
              </w:rPr>
            </w:pPr>
            <w:r w:rsidRPr="00EF7825">
              <w:rPr>
                <w:b/>
                <w:sz w:val="24"/>
                <w:szCs w:val="24"/>
              </w:rPr>
              <w:t>Project Title:</w:t>
            </w:r>
          </w:p>
        </w:tc>
        <w:tc>
          <w:tcPr>
            <w:tcW w:w="6475" w:type="dxa"/>
          </w:tcPr>
          <w:p w14:paraId="4B5E50DA" w14:textId="77777777" w:rsidR="003E300E" w:rsidRPr="00EF7825" w:rsidRDefault="003E300E" w:rsidP="00F727C1">
            <w:pPr>
              <w:pStyle w:val="NoSpacing"/>
              <w:jc w:val="both"/>
              <w:rPr>
                <w:b/>
                <w:sz w:val="24"/>
                <w:szCs w:val="24"/>
              </w:rPr>
            </w:pPr>
            <w:r w:rsidRPr="00EF7825">
              <w:rPr>
                <w:b/>
                <w:sz w:val="24"/>
                <w:szCs w:val="24"/>
              </w:rPr>
              <w:t>Production support services (distribution of planting materials and vegetable seeds)</w:t>
            </w:r>
          </w:p>
          <w:p w14:paraId="7C50A344" w14:textId="77777777" w:rsidR="003E300E" w:rsidRPr="00EF7825" w:rsidRDefault="003E300E" w:rsidP="00F727C1">
            <w:pPr>
              <w:pStyle w:val="NoSpacing"/>
              <w:jc w:val="both"/>
              <w:rPr>
                <w:b/>
                <w:sz w:val="24"/>
                <w:szCs w:val="24"/>
              </w:rPr>
            </w:pPr>
            <w:r w:rsidRPr="00EF7825">
              <w:rPr>
                <w:b/>
                <w:sz w:val="24"/>
                <w:szCs w:val="24"/>
              </w:rPr>
              <w:t xml:space="preserve"> </w:t>
            </w:r>
          </w:p>
        </w:tc>
      </w:tr>
      <w:tr w:rsidR="003E300E" w:rsidRPr="00EF7825" w14:paraId="726C32A2" w14:textId="77777777" w:rsidTr="00F727C1">
        <w:tc>
          <w:tcPr>
            <w:tcW w:w="2875" w:type="dxa"/>
          </w:tcPr>
          <w:p w14:paraId="261ACD2B" w14:textId="77777777" w:rsidR="003E300E" w:rsidRPr="00EF7825" w:rsidRDefault="003E300E" w:rsidP="00F727C1">
            <w:pPr>
              <w:pStyle w:val="NoSpacing"/>
              <w:jc w:val="both"/>
              <w:rPr>
                <w:sz w:val="24"/>
                <w:szCs w:val="24"/>
              </w:rPr>
            </w:pPr>
            <w:r w:rsidRPr="00EF7825">
              <w:rPr>
                <w:sz w:val="24"/>
                <w:szCs w:val="24"/>
              </w:rPr>
              <w:t>Project Location:</w:t>
            </w:r>
          </w:p>
        </w:tc>
        <w:tc>
          <w:tcPr>
            <w:tcW w:w="6475" w:type="dxa"/>
          </w:tcPr>
          <w:p w14:paraId="6D3DB34D" w14:textId="77777777" w:rsidR="003E300E" w:rsidRPr="00EF7825" w:rsidRDefault="003E300E" w:rsidP="00F727C1">
            <w:pPr>
              <w:pStyle w:val="NoSpacing"/>
              <w:jc w:val="both"/>
              <w:rPr>
                <w:sz w:val="24"/>
                <w:szCs w:val="24"/>
              </w:rPr>
            </w:pPr>
            <w:r>
              <w:rPr>
                <w:sz w:val="24"/>
                <w:szCs w:val="24"/>
              </w:rPr>
              <w:t>Province</w:t>
            </w:r>
            <w:r w:rsidRPr="00EF7825">
              <w:rPr>
                <w:sz w:val="24"/>
                <w:szCs w:val="24"/>
              </w:rPr>
              <w:t>-wide, farming communities</w:t>
            </w:r>
          </w:p>
          <w:p w14:paraId="73147227" w14:textId="77777777" w:rsidR="003E300E" w:rsidRPr="00EF7825" w:rsidRDefault="003E300E" w:rsidP="00F727C1">
            <w:pPr>
              <w:pStyle w:val="NoSpacing"/>
              <w:jc w:val="both"/>
              <w:rPr>
                <w:sz w:val="24"/>
                <w:szCs w:val="24"/>
              </w:rPr>
            </w:pPr>
          </w:p>
        </w:tc>
      </w:tr>
      <w:tr w:rsidR="003E300E" w:rsidRPr="00EF7825" w14:paraId="7E6CC5DB" w14:textId="77777777" w:rsidTr="00F727C1">
        <w:tc>
          <w:tcPr>
            <w:tcW w:w="2875" w:type="dxa"/>
          </w:tcPr>
          <w:p w14:paraId="3BDF636B" w14:textId="77777777" w:rsidR="003E300E" w:rsidRPr="00EF7825" w:rsidRDefault="003E300E" w:rsidP="00F727C1">
            <w:pPr>
              <w:pStyle w:val="NoSpacing"/>
              <w:jc w:val="both"/>
              <w:rPr>
                <w:sz w:val="24"/>
                <w:szCs w:val="24"/>
              </w:rPr>
            </w:pPr>
            <w:r w:rsidRPr="00EF7825">
              <w:rPr>
                <w:sz w:val="24"/>
                <w:szCs w:val="24"/>
              </w:rPr>
              <w:t>Proponent:</w:t>
            </w:r>
          </w:p>
        </w:tc>
        <w:tc>
          <w:tcPr>
            <w:tcW w:w="6475" w:type="dxa"/>
          </w:tcPr>
          <w:p w14:paraId="03F5CF60" w14:textId="77777777" w:rsidR="003E300E" w:rsidRPr="00D96034" w:rsidRDefault="003E300E" w:rsidP="00F727C1">
            <w:pPr>
              <w:pStyle w:val="NoSpacing"/>
              <w:jc w:val="both"/>
              <w:rPr>
                <w:color w:val="FF0000"/>
                <w:sz w:val="24"/>
                <w:szCs w:val="24"/>
              </w:rPr>
            </w:pPr>
            <w:r w:rsidRPr="00D96034">
              <w:rPr>
                <w:color w:val="FF0000"/>
                <w:sz w:val="24"/>
                <w:szCs w:val="24"/>
              </w:rPr>
              <w:t>Provincial Government of ______________</w:t>
            </w:r>
          </w:p>
          <w:p w14:paraId="08213EA4" w14:textId="77777777" w:rsidR="003E300E" w:rsidRPr="00EF7825" w:rsidRDefault="003E300E" w:rsidP="00F727C1">
            <w:pPr>
              <w:pStyle w:val="NoSpacing"/>
              <w:jc w:val="both"/>
              <w:rPr>
                <w:sz w:val="24"/>
                <w:szCs w:val="24"/>
              </w:rPr>
            </w:pPr>
          </w:p>
        </w:tc>
      </w:tr>
      <w:tr w:rsidR="003E300E" w:rsidRPr="00EF7825" w14:paraId="1C6F9C5B" w14:textId="77777777" w:rsidTr="00F727C1">
        <w:tc>
          <w:tcPr>
            <w:tcW w:w="2875" w:type="dxa"/>
          </w:tcPr>
          <w:p w14:paraId="2DEF702D" w14:textId="77777777" w:rsidR="003E300E" w:rsidRPr="00EF7825" w:rsidRDefault="003E300E" w:rsidP="00F727C1">
            <w:pPr>
              <w:pStyle w:val="NoSpacing"/>
              <w:jc w:val="both"/>
              <w:rPr>
                <w:sz w:val="24"/>
                <w:szCs w:val="24"/>
              </w:rPr>
            </w:pPr>
            <w:r w:rsidRPr="00EF7825">
              <w:rPr>
                <w:sz w:val="24"/>
                <w:szCs w:val="24"/>
              </w:rPr>
              <w:t>Implementing Agency:</w:t>
            </w:r>
          </w:p>
        </w:tc>
        <w:tc>
          <w:tcPr>
            <w:tcW w:w="6475" w:type="dxa"/>
          </w:tcPr>
          <w:p w14:paraId="55AF2D83" w14:textId="77777777" w:rsidR="003E300E" w:rsidRPr="00EF7825" w:rsidRDefault="003E300E" w:rsidP="00F727C1">
            <w:pPr>
              <w:pStyle w:val="NoSpacing"/>
              <w:jc w:val="both"/>
              <w:rPr>
                <w:sz w:val="24"/>
                <w:szCs w:val="24"/>
              </w:rPr>
            </w:pPr>
            <w:r>
              <w:rPr>
                <w:sz w:val="24"/>
                <w:szCs w:val="24"/>
              </w:rPr>
              <w:t>Provincial Agriculture Office with DA Regional Field Office</w:t>
            </w:r>
          </w:p>
          <w:p w14:paraId="3C71D926" w14:textId="77777777" w:rsidR="003E300E" w:rsidRPr="00EF7825" w:rsidRDefault="003E300E" w:rsidP="00F727C1">
            <w:pPr>
              <w:pStyle w:val="NoSpacing"/>
              <w:jc w:val="both"/>
              <w:rPr>
                <w:sz w:val="24"/>
                <w:szCs w:val="24"/>
              </w:rPr>
            </w:pPr>
            <w:r>
              <w:rPr>
                <w:sz w:val="24"/>
                <w:szCs w:val="24"/>
              </w:rPr>
              <w:t>Province</w:t>
            </w:r>
            <w:r w:rsidRPr="00EF7825">
              <w:rPr>
                <w:sz w:val="24"/>
                <w:szCs w:val="24"/>
              </w:rPr>
              <w:t xml:space="preserve"> Nutrition Office</w:t>
            </w:r>
          </w:p>
          <w:p w14:paraId="76A4697B" w14:textId="77777777" w:rsidR="003E300E" w:rsidRPr="00EF7825" w:rsidRDefault="003E300E" w:rsidP="00F727C1">
            <w:pPr>
              <w:pStyle w:val="NoSpacing"/>
              <w:jc w:val="both"/>
              <w:rPr>
                <w:sz w:val="24"/>
                <w:szCs w:val="24"/>
              </w:rPr>
            </w:pPr>
          </w:p>
        </w:tc>
      </w:tr>
      <w:tr w:rsidR="003E300E" w:rsidRPr="00EF7825" w14:paraId="5ECB7C55" w14:textId="77777777" w:rsidTr="00F727C1">
        <w:tc>
          <w:tcPr>
            <w:tcW w:w="2875" w:type="dxa"/>
          </w:tcPr>
          <w:p w14:paraId="00CE0E87" w14:textId="77777777" w:rsidR="003E300E" w:rsidRPr="00EF7825" w:rsidRDefault="003E300E" w:rsidP="00F727C1">
            <w:pPr>
              <w:pStyle w:val="NoSpacing"/>
              <w:jc w:val="both"/>
              <w:rPr>
                <w:sz w:val="24"/>
                <w:szCs w:val="24"/>
              </w:rPr>
            </w:pPr>
            <w:r w:rsidRPr="00EF7825">
              <w:rPr>
                <w:sz w:val="24"/>
                <w:szCs w:val="24"/>
              </w:rPr>
              <w:t>Start Date and Duration:</w:t>
            </w:r>
          </w:p>
        </w:tc>
        <w:tc>
          <w:tcPr>
            <w:tcW w:w="6475" w:type="dxa"/>
          </w:tcPr>
          <w:p w14:paraId="7C0FFEBF" w14:textId="77777777" w:rsidR="003E300E" w:rsidRPr="00EF7825" w:rsidRDefault="003E300E" w:rsidP="00F727C1">
            <w:pPr>
              <w:pStyle w:val="NoSpacing"/>
              <w:jc w:val="both"/>
              <w:rPr>
                <w:sz w:val="24"/>
                <w:szCs w:val="24"/>
              </w:rPr>
            </w:pPr>
            <w:r w:rsidRPr="00EF7825">
              <w:rPr>
                <w:sz w:val="24"/>
                <w:szCs w:val="24"/>
              </w:rPr>
              <w:t>January 2020 to December 2022.</w:t>
            </w:r>
          </w:p>
          <w:p w14:paraId="0CACDDF3" w14:textId="77777777" w:rsidR="003E300E" w:rsidRPr="00EF7825" w:rsidRDefault="003E300E" w:rsidP="00F727C1">
            <w:pPr>
              <w:pStyle w:val="NoSpacing"/>
              <w:jc w:val="both"/>
              <w:rPr>
                <w:sz w:val="24"/>
                <w:szCs w:val="24"/>
              </w:rPr>
            </w:pPr>
          </w:p>
        </w:tc>
      </w:tr>
      <w:tr w:rsidR="003E300E" w:rsidRPr="00EF7825" w14:paraId="204D238A" w14:textId="77777777" w:rsidTr="00F727C1">
        <w:tc>
          <w:tcPr>
            <w:tcW w:w="2875" w:type="dxa"/>
          </w:tcPr>
          <w:p w14:paraId="3F6DA68A" w14:textId="77777777" w:rsidR="003E300E" w:rsidRPr="00EF7825" w:rsidRDefault="003E300E" w:rsidP="00F727C1">
            <w:pPr>
              <w:pStyle w:val="NoSpacing"/>
              <w:jc w:val="both"/>
              <w:rPr>
                <w:sz w:val="24"/>
                <w:szCs w:val="24"/>
              </w:rPr>
            </w:pPr>
            <w:r w:rsidRPr="00EF7825">
              <w:rPr>
                <w:sz w:val="24"/>
                <w:szCs w:val="24"/>
              </w:rPr>
              <w:t>Beneficiaries:</w:t>
            </w:r>
          </w:p>
        </w:tc>
        <w:tc>
          <w:tcPr>
            <w:tcW w:w="6475" w:type="dxa"/>
          </w:tcPr>
          <w:p w14:paraId="6C9AD7EB" w14:textId="77777777" w:rsidR="003E300E" w:rsidRPr="00EF7825" w:rsidRDefault="003E300E" w:rsidP="00F727C1">
            <w:pPr>
              <w:pStyle w:val="NoSpacing"/>
              <w:jc w:val="both"/>
              <w:rPr>
                <w:sz w:val="24"/>
                <w:szCs w:val="24"/>
              </w:rPr>
            </w:pPr>
            <w:r w:rsidRPr="00EF7825">
              <w:rPr>
                <w:sz w:val="24"/>
                <w:szCs w:val="24"/>
              </w:rPr>
              <w:t xml:space="preserve">Farmers belonging to food insecure and nutritionally vulnerable families </w:t>
            </w:r>
          </w:p>
          <w:p w14:paraId="0B5A3FC5" w14:textId="77777777" w:rsidR="003E300E" w:rsidRPr="00EF7825" w:rsidRDefault="003E300E" w:rsidP="00F727C1">
            <w:pPr>
              <w:pStyle w:val="NoSpacing"/>
              <w:jc w:val="both"/>
              <w:rPr>
                <w:sz w:val="24"/>
                <w:szCs w:val="24"/>
              </w:rPr>
            </w:pPr>
          </w:p>
        </w:tc>
      </w:tr>
      <w:tr w:rsidR="003E300E" w:rsidRPr="00EF7825" w14:paraId="2077B418" w14:textId="77777777" w:rsidTr="00F727C1">
        <w:tc>
          <w:tcPr>
            <w:tcW w:w="2875" w:type="dxa"/>
          </w:tcPr>
          <w:p w14:paraId="4A5916BC" w14:textId="77777777" w:rsidR="003E300E" w:rsidRPr="00EF7825" w:rsidRDefault="003E300E" w:rsidP="00F727C1">
            <w:pPr>
              <w:pStyle w:val="NoSpacing"/>
              <w:jc w:val="both"/>
              <w:rPr>
                <w:sz w:val="24"/>
                <w:szCs w:val="24"/>
              </w:rPr>
            </w:pPr>
            <w:r w:rsidRPr="00EF7825">
              <w:rPr>
                <w:sz w:val="24"/>
                <w:szCs w:val="24"/>
              </w:rPr>
              <w:t>Total Project Cost:</w:t>
            </w:r>
          </w:p>
        </w:tc>
        <w:tc>
          <w:tcPr>
            <w:tcW w:w="6475" w:type="dxa"/>
          </w:tcPr>
          <w:p w14:paraId="56CA0D93" w14:textId="77777777" w:rsidR="003E300E" w:rsidRPr="00EF7825" w:rsidRDefault="003E300E" w:rsidP="00F727C1">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2B44C194" w14:textId="77777777" w:rsidR="003E300E" w:rsidRPr="00EF7825" w:rsidRDefault="003E300E" w:rsidP="003E300E">
      <w:pPr>
        <w:pStyle w:val="NoSpacing"/>
        <w:pBdr>
          <w:bottom w:val="single" w:sz="12" w:space="1" w:color="auto"/>
        </w:pBdr>
        <w:jc w:val="both"/>
        <w:rPr>
          <w:sz w:val="24"/>
          <w:szCs w:val="24"/>
        </w:rPr>
      </w:pPr>
    </w:p>
    <w:p w14:paraId="07C321D6" w14:textId="77777777" w:rsidR="003E300E" w:rsidRPr="00EF7825" w:rsidRDefault="003E300E" w:rsidP="003E300E">
      <w:pPr>
        <w:pStyle w:val="NoSpacing"/>
        <w:jc w:val="both"/>
        <w:rPr>
          <w:sz w:val="24"/>
          <w:szCs w:val="24"/>
        </w:rPr>
      </w:pPr>
    </w:p>
    <w:p w14:paraId="63F5C4C3" w14:textId="77777777" w:rsidR="003E300E" w:rsidRPr="00EF7825" w:rsidRDefault="003E300E" w:rsidP="003E300E">
      <w:pPr>
        <w:pStyle w:val="NoSpacing"/>
        <w:numPr>
          <w:ilvl w:val="0"/>
          <w:numId w:val="1"/>
        </w:numPr>
        <w:jc w:val="both"/>
        <w:rPr>
          <w:b/>
          <w:sz w:val="24"/>
          <w:szCs w:val="24"/>
        </w:rPr>
      </w:pPr>
      <w:r w:rsidRPr="00EF7825">
        <w:rPr>
          <w:b/>
          <w:sz w:val="24"/>
          <w:szCs w:val="24"/>
        </w:rPr>
        <w:t>Rationale</w:t>
      </w:r>
    </w:p>
    <w:p w14:paraId="668A6B9E" w14:textId="77777777" w:rsidR="003E300E" w:rsidRPr="00EF7825" w:rsidRDefault="003E300E" w:rsidP="003E300E">
      <w:pPr>
        <w:pStyle w:val="NoSpacing"/>
        <w:jc w:val="both"/>
        <w:rPr>
          <w:b/>
          <w:sz w:val="24"/>
          <w:szCs w:val="24"/>
        </w:rPr>
      </w:pPr>
    </w:p>
    <w:p w14:paraId="674F7320" w14:textId="77777777" w:rsidR="003E300E" w:rsidRDefault="003E300E" w:rsidP="003E300E">
      <w:pPr>
        <w:pStyle w:val="NoSpacing"/>
        <w:jc w:val="both"/>
        <w:rPr>
          <w:sz w:val="24"/>
          <w:szCs w:val="24"/>
        </w:rPr>
      </w:pPr>
      <w:r>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w:t>
      </w:r>
      <w:r>
        <w:t xml:space="preserve"> </w:t>
      </w:r>
      <w:r>
        <w:rPr>
          <w:sz w:val="24"/>
          <w:szCs w:val="24"/>
        </w:rPr>
        <w:t xml:space="preserve">those pertaining to food security, social protection, </w:t>
      </w:r>
      <w:r w:rsidRPr="006F40E8">
        <w:rPr>
          <w:sz w:val="24"/>
          <w:szCs w:val="24"/>
        </w:rPr>
        <w:t>adequate caregiving resources at the maternal household and community levels; access to health services and a safe and hygienic environment</w:t>
      </w:r>
      <w:r>
        <w:rPr>
          <w:sz w:val="24"/>
          <w:szCs w:val="24"/>
        </w:rPr>
        <w:t xml:space="preserve">, </w:t>
      </w:r>
      <w:r w:rsidRPr="006F40E8">
        <w:rPr>
          <w:sz w:val="24"/>
          <w:szCs w:val="24"/>
        </w:rPr>
        <w:t>and incorporate specific nutrition goals and actions</w:t>
      </w:r>
      <w:r>
        <w:rPr>
          <w:sz w:val="24"/>
          <w:szCs w:val="24"/>
        </w:rPr>
        <w:t>. N</w:t>
      </w:r>
      <w:r w:rsidRPr="006F40E8">
        <w:rPr>
          <w:sz w:val="24"/>
          <w:szCs w:val="24"/>
        </w:rPr>
        <w:t>utrition-sensitive programs can serve as delivery platforms for nutrition-specific interventions, potentially increasing their scale, coverage, and effectiveness</w:t>
      </w:r>
      <w:r>
        <w:rPr>
          <w:sz w:val="24"/>
          <w:szCs w:val="24"/>
        </w:rPr>
        <w:t>.</w:t>
      </w:r>
    </w:p>
    <w:p w14:paraId="6E006D96" w14:textId="77777777" w:rsidR="003E300E" w:rsidRPr="00EF7825" w:rsidRDefault="003E300E" w:rsidP="003E300E">
      <w:pPr>
        <w:pStyle w:val="NoSpacing"/>
        <w:jc w:val="both"/>
        <w:rPr>
          <w:sz w:val="24"/>
          <w:szCs w:val="24"/>
        </w:rPr>
      </w:pPr>
    </w:p>
    <w:p w14:paraId="217900F7" w14:textId="77777777" w:rsidR="003E300E" w:rsidRPr="00EF7825" w:rsidRDefault="003E300E" w:rsidP="003E300E">
      <w:pPr>
        <w:pStyle w:val="NoSpacing"/>
        <w:jc w:val="both"/>
        <w:rPr>
          <w:sz w:val="24"/>
          <w:szCs w:val="24"/>
        </w:rPr>
      </w:pPr>
      <w:r w:rsidRPr="00EF7825">
        <w:rPr>
          <w:sz w:val="24"/>
          <w:szCs w:val="24"/>
        </w:rPr>
        <w:t xml:space="preserve">Provision of agricultural support services to farming households is a regular undertaking of the local government unit together with the Department of Agriculture Regional Field Office and is one of the identified development projects that can be tweaked to become </w:t>
      </w:r>
      <w:proofErr w:type="gramStart"/>
      <w:r w:rsidRPr="00EF7825">
        <w:rPr>
          <w:sz w:val="24"/>
          <w:szCs w:val="24"/>
        </w:rPr>
        <w:t>nutrition-sensitive</w:t>
      </w:r>
      <w:proofErr w:type="gramEnd"/>
      <w:r w:rsidRPr="00EF7825">
        <w:rPr>
          <w:sz w:val="24"/>
          <w:szCs w:val="24"/>
        </w:rPr>
        <w:t xml:space="preserve">. The agricultural inputs provided assist the farmers during crop seasons and provide them with additional resources for increased farm productivity. Such service can be further tweaked to become a comprehensive nutrition-sensitive project that mobilizes all farming families within the </w:t>
      </w:r>
      <w:r>
        <w:rPr>
          <w:sz w:val="24"/>
          <w:szCs w:val="24"/>
        </w:rPr>
        <w:t>Province</w:t>
      </w:r>
      <w:r w:rsidRPr="00EF7825">
        <w:rPr>
          <w:sz w:val="24"/>
          <w:szCs w:val="24"/>
        </w:rPr>
        <w:t xml:space="preserve"> to establish home vegetable gardens – the </w:t>
      </w:r>
      <w:proofErr w:type="spellStart"/>
      <w:r w:rsidRPr="00EF7825">
        <w:rPr>
          <w:sz w:val="24"/>
          <w:szCs w:val="24"/>
        </w:rPr>
        <w:t>Gulayan</w:t>
      </w:r>
      <w:proofErr w:type="spellEnd"/>
      <w:r w:rsidRPr="00EF7825">
        <w:rPr>
          <w:sz w:val="24"/>
          <w:szCs w:val="24"/>
        </w:rPr>
        <w:t xml:space="preserve"> – to produce for their daily fruit and vegetable needs in a sustainable manner through the support of an LGU-established central garden – </w:t>
      </w:r>
      <w:proofErr w:type="spellStart"/>
      <w:r w:rsidRPr="00EF7825">
        <w:rPr>
          <w:i/>
          <w:sz w:val="24"/>
          <w:szCs w:val="24"/>
        </w:rPr>
        <w:t>Sentrong</w:t>
      </w:r>
      <w:proofErr w:type="spellEnd"/>
      <w:r w:rsidRPr="00EF7825">
        <w:rPr>
          <w:i/>
          <w:sz w:val="24"/>
          <w:szCs w:val="24"/>
        </w:rPr>
        <w:t xml:space="preserve"> </w:t>
      </w:r>
      <w:proofErr w:type="spellStart"/>
      <w:r w:rsidRPr="00EF7825">
        <w:rPr>
          <w:i/>
          <w:sz w:val="24"/>
          <w:szCs w:val="24"/>
        </w:rPr>
        <w:t>Gulayan</w:t>
      </w:r>
      <w:proofErr w:type="spellEnd"/>
      <w:r w:rsidRPr="00EF7825">
        <w:rPr>
          <w:i/>
          <w:sz w:val="24"/>
          <w:szCs w:val="24"/>
        </w:rPr>
        <w:t xml:space="preserve"> –</w:t>
      </w:r>
      <w:r w:rsidRPr="00EF7825">
        <w:rPr>
          <w:sz w:val="24"/>
          <w:szCs w:val="24"/>
        </w:rPr>
        <w:t xml:space="preserve"> that regularly supplies constituent barangays with nutritionally-relevant, climate-resilient, and indigenous seed varieties.</w:t>
      </w:r>
    </w:p>
    <w:p w14:paraId="3A26C5BE" w14:textId="77777777" w:rsidR="003E300E" w:rsidRPr="00EF7825" w:rsidRDefault="003E300E" w:rsidP="003E300E">
      <w:pPr>
        <w:pStyle w:val="NoSpacing"/>
        <w:jc w:val="both"/>
        <w:rPr>
          <w:sz w:val="24"/>
          <w:szCs w:val="24"/>
        </w:rPr>
      </w:pPr>
    </w:p>
    <w:p w14:paraId="7C7CE4D5" w14:textId="77777777" w:rsidR="003E300E" w:rsidRPr="00EF7825" w:rsidRDefault="003E300E" w:rsidP="003E300E">
      <w:pPr>
        <w:pStyle w:val="NoSpacing"/>
        <w:jc w:val="both"/>
        <w:rPr>
          <w:sz w:val="24"/>
          <w:szCs w:val="24"/>
        </w:rPr>
      </w:pPr>
      <w:r w:rsidRPr="00EF7825">
        <w:rPr>
          <w:sz w:val="24"/>
          <w:szCs w:val="24"/>
        </w:rPr>
        <w:lastRenderedPageBreak/>
        <w:t>The established</w:t>
      </w:r>
      <w:r w:rsidRPr="00EF7825">
        <w:rPr>
          <w:i/>
          <w:sz w:val="24"/>
          <w:szCs w:val="24"/>
        </w:rPr>
        <w:t xml:space="preserve"> </w:t>
      </w:r>
      <w:proofErr w:type="spellStart"/>
      <w:r w:rsidRPr="00EF7825">
        <w:rPr>
          <w:i/>
          <w:sz w:val="24"/>
          <w:szCs w:val="24"/>
        </w:rPr>
        <w:t>Sentrong</w:t>
      </w:r>
      <w:proofErr w:type="spellEnd"/>
      <w:r w:rsidRPr="00EF7825">
        <w:rPr>
          <w:i/>
          <w:sz w:val="24"/>
          <w:szCs w:val="24"/>
        </w:rPr>
        <w:t xml:space="preserve"> </w:t>
      </w:r>
      <w:proofErr w:type="spellStart"/>
      <w:r w:rsidRPr="00EF7825">
        <w:rPr>
          <w:i/>
          <w:sz w:val="24"/>
          <w:szCs w:val="24"/>
        </w:rPr>
        <w:t>Gulayan</w:t>
      </w:r>
      <w:proofErr w:type="spellEnd"/>
      <w:r w:rsidRPr="00EF7825">
        <w:rPr>
          <w:i/>
          <w:sz w:val="24"/>
          <w:szCs w:val="24"/>
        </w:rPr>
        <w:t xml:space="preserve"> </w:t>
      </w:r>
      <w:r w:rsidRPr="00EF7825">
        <w:rPr>
          <w:sz w:val="24"/>
          <w:szCs w:val="24"/>
        </w:rPr>
        <w:t>aims to improve the sustainability and productivity of home and community gardens which hold a vital role in facilitating the achievement of nutritional objectives. The central garden aim</w:t>
      </w:r>
      <w:r>
        <w:rPr>
          <w:sz w:val="24"/>
          <w:szCs w:val="24"/>
        </w:rPr>
        <w:t>s</w:t>
      </w:r>
      <w:r w:rsidRPr="00EF7825">
        <w:rPr>
          <w:sz w:val="24"/>
          <w:szCs w:val="24"/>
        </w:rPr>
        <w:t xml:space="preserve"> to do this by decentralizing seed preservation and propagation of diverse indigenous fruits, vegetables and root crops, demonstrating climate-smart and nutrition-smart agriculture through bio-intensive gardening, and training constituent barangays to adopt the strategy for the eventual improvement of agricultural and nutritional outcomes, especially among food insecure and nutritionally-vulnerable households. The </w:t>
      </w:r>
      <w:proofErr w:type="spellStart"/>
      <w:r w:rsidRPr="00EF7825">
        <w:rPr>
          <w:i/>
          <w:sz w:val="24"/>
          <w:szCs w:val="24"/>
        </w:rPr>
        <w:t>Sentrong</w:t>
      </w:r>
      <w:proofErr w:type="spellEnd"/>
      <w:r w:rsidRPr="00EF7825">
        <w:rPr>
          <w:i/>
          <w:sz w:val="24"/>
          <w:szCs w:val="24"/>
        </w:rPr>
        <w:t xml:space="preserve"> </w:t>
      </w:r>
      <w:proofErr w:type="spellStart"/>
      <w:r w:rsidRPr="00EF7825">
        <w:rPr>
          <w:i/>
          <w:sz w:val="24"/>
          <w:szCs w:val="24"/>
        </w:rPr>
        <w:t>Gulayan</w:t>
      </w:r>
      <w:proofErr w:type="spellEnd"/>
      <w:r w:rsidRPr="00EF7825">
        <w:rPr>
          <w:i/>
          <w:sz w:val="24"/>
          <w:szCs w:val="24"/>
        </w:rPr>
        <w:t xml:space="preserve"> </w:t>
      </w:r>
      <w:r w:rsidRPr="00EF7825">
        <w:rPr>
          <w:sz w:val="24"/>
          <w:szCs w:val="24"/>
        </w:rPr>
        <w:t>will also be an augmenting source of inputs for feeding centers, with surplus linked to markets and private sector buyers.</w:t>
      </w:r>
    </w:p>
    <w:p w14:paraId="5E63C546" w14:textId="77777777" w:rsidR="003E300E" w:rsidRPr="00EF7825" w:rsidRDefault="003E300E" w:rsidP="003E300E">
      <w:pPr>
        <w:pStyle w:val="NoSpacing"/>
        <w:jc w:val="both"/>
        <w:rPr>
          <w:sz w:val="24"/>
          <w:szCs w:val="24"/>
        </w:rPr>
      </w:pPr>
    </w:p>
    <w:p w14:paraId="3493FF0C" w14:textId="77777777" w:rsidR="003E300E" w:rsidRPr="00EF7825" w:rsidRDefault="003E300E" w:rsidP="003E300E">
      <w:pPr>
        <w:jc w:val="both"/>
        <w:rPr>
          <w:sz w:val="24"/>
          <w:szCs w:val="24"/>
        </w:rPr>
      </w:pPr>
      <w:r w:rsidRPr="00EF7825">
        <w:rPr>
          <w:sz w:val="24"/>
          <w:szCs w:val="24"/>
        </w:rPr>
        <w:t xml:space="preserve">There is an estimated number of </w:t>
      </w:r>
      <w:r w:rsidRPr="00EF7825">
        <w:rPr>
          <w:color w:val="FF0000"/>
          <w:sz w:val="24"/>
          <w:szCs w:val="24"/>
        </w:rPr>
        <w:t xml:space="preserve">___ </w:t>
      </w:r>
      <w:r w:rsidRPr="00EF7825">
        <w:rPr>
          <w:sz w:val="24"/>
          <w:szCs w:val="24"/>
        </w:rPr>
        <w:t xml:space="preserve">farming families in the </w:t>
      </w:r>
      <w:r>
        <w:rPr>
          <w:color w:val="FF0000"/>
          <w:sz w:val="24"/>
          <w:szCs w:val="24"/>
        </w:rPr>
        <w:t>Province</w:t>
      </w:r>
      <w:r w:rsidRPr="00EF7825">
        <w:rPr>
          <w:color w:val="FF0000"/>
          <w:sz w:val="24"/>
          <w:szCs w:val="24"/>
        </w:rPr>
        <w:t xml:space="preserve"> of ______</w:t>
      </w:r>
      <w:r>
        <w:rPr>
          <w:color w:val="FF0000"/>
          <w:sz w:val="24"/>
          <w:szCs w:val="24"/>
        </w:rPr>
        <w:t>_</w:t>
      </w:r>
      <w:r w:rsidRPr="00EF7825">
        <w:rPr>
          <w:color w:val="FF0000"/>
          <w:sz w:val="24"/>
          <w:szCs w:val="24"/>
        </w:rPr>
        <w:t xml:space="preserve">____ </w:t>
      </w:r>
      <w:r w:rsidRPr="00EF7825">
        <w:rPr>
          <w:sz w:val="24"/>
          <w:szCs w:val="24"/>
        </w:rPr>
        <w:t xml:space="preserve">considered as among the poorest sector of the community who are expected to benefit from the project. </w:t>
      </w:r>
      <w:bookmarkStart w:id="0" w:name="_Hlk6177584"/>
      <w:r w:rsidRPr="00EF7825">
        <w:rPr>
          <w:sz w:val="24"/>
          <w:szCs w:val="24"/>
        </w:rPr>
        <w:t xml:space="preserve">These poor families are the most vulnerable to health and nutrition issues, especially women and children. </w:t>
      </w:r>
      <w:bookmarkStart w:id="1" w:name="_Hlk6177575"/>
      <w:bookmarkEnd w:id="0"/>
      <w:r w:rsidRPr="00EF7825">
        <w:rPr>
          <w:rFonts w:cstheme="minorHAnsi"/>
          <w:sz w:val="24"/>
          <w:szCs w:val="24"/>
        </w:rPr>
        <w:t>Malnutrition has significant negative consequences particularly in terms of poor health, lost human capital, and decreased economic productivity.</w:t>
      </w:r>
      <w:r w:rsidRPr="00EF7825">
        <w:rPr>
          <w:sz w:val="24"/>
          <w:szCs w:val="24"/>
        </w:rPr>
        <w:t xml:space="preserve"> Such negative effects of malnutrition can be prevented among members of poor families by enabling access to food through interventions such as the nutrition-sensitive production support service in the </w:t>
      </w:r>
      <w:r>
        <w:rPr>
          <w:sz w:val="24"/>
          <w:szCs w:val="24"/>
        </w:rPr>
        <w:t>Province</w:t>
      </w:r>
      <w:bookmarkEnd w:id="1"/>
      <w:r w:rsidRPr="00EF7825">
        <w:rPr>
          <w:sz w:val="24"/>
          <w:szCs w:val="24"/>
        </w:rPr>
        <w:t xml:space="preserve">. The project will be harnessed to lead towards the establishment of </w:t>
      </w:r>
      <w:proofErr w:type="gramStart"/>
      <w:r w:rsidRPr="00EF7825">
        <w:rPr>
          <w:sz w:val="24"/>
          <w:szCs w:val="24"/>
        </w:rPr>
        <w:t>a</w:t>
      </w:r>
      <w:proofErr w:type="gramEnd"/>
      <w:r w:rsidRPr="00EF7825">
        <w:rPr>
          <w:sz w:val="24"/>
          <w:szCs w:val="24"/>
        </w:rPr>
        <w:t xml:space="preserve"> LGU-wide movement on home and community production that originates from a central garden, and the enhancing of knowledge, skills, and practices on proper nutrition, for improved food security and overall nutritional status in the </w:t>
      </w:r>
      <w:r>
        <w:rPr>
          <w:sz w:val="24"/>
          <w:szCs w:val="24"/>
        </w:rPr>
        <w:t>Province</w:t>
      </w:r>
      <w:r w:rsidRPr="00EF7825">
        <w:rPr>
          <w:sz w:val="24"/>
          <w:szCs w:val="24"/>
        </w:rPr>
        <w:t>.</w:t>
      </w:r>
    </w:p>
    <w:p w14:paraId="2CAC496D" w14:textId="77777777" w:rsidR="003E300E" w:rsidRPr="00EF7825" w:rsidRDefault="003E300E" w:rsidP="003E300E">
      <w:pPr>
        <w:pStyle w:val="NoSpacing"/>
        <w:jc w:val="both"/>
        <w:rPr>
          <w:b/>
          <w:sz w:val="24"/>
          <w:szCs w:val="24"/>
        </w:rPr>
      </w:pPr>
    </w:p>
    <w:p w14:paraId="68899ACF" w14:textId="77777777" w:rsidR="003E300E" w:rsidRPr="00EF7825" w:rsidRDefault="003E300E" w:rsidP="003E300E">
      <w:pPr>
        <w:pStyle w:val="NoSpacing"/>
        <w:numPr>
          <w:ilvl w:val="0"/>
          <w:numId w:val="1"/>
        </w:numPr>
        <w:jc w:val="both"/>
        <w:rPr>
          <w:b/>
          <w:sz w:val="24"/>
          <w:szCs w:val="24"/>
        </w:rPr>
      </w:pPr>
      <w:r w:rsidRPr="00EF7825">
        <w:rPr>
          <w:b/>
          <w:sz w:val="24"/>
          <w:szCs w:val="24"/>
        </w:rPr>
        <w:t>Project Objectives</w:t>
      </w:r>
    </w:p>
    <w:p w14:paraId="0204EA98" w14:textId="77777777" w:rsidR="003E300E" w:rsidRPr="00EF7825" w:rsidRDefault="003E300E" w:rsidP="003E300E">
      <w:pPr>
        <w:pStyle w:val="NoSpacing"/>
        <w:jc w:val="both"/>
        <w:rPr>
          <w:sz w:val="24"/>
          <w:szCs w:val="24"/>
        </w:rPr>
      </w:pPr>
    </w:p>
    <w:p w14:paraId="11A87235" w14:textId="77777777" w:rsidR="003E300E" w:rsidRPr="00EF7825" w:rsidRDefault="003E300E" w:rsidP="003E300E">
      <w:pPr>
        <w:pStyle w:val="ListParagraph"/>
        <w:jc w:val="both"/>
        <w:rPr>
          <w:sz w:val="24"/>
          <w:szCs w:val="24"/>
        </w:rPr>
      </w:pPr>
      <w:r w:rsidRPr="00EF7825">
        <w:rPr>
          <w:sz w:val="24"/>
          <w:szCs w:val="24"/>
        </w:rPr>
        <w:t xml:space="preserve">In the Production Support Services in the </w:t>
      </w:r>
      <w:r>
        <w:rPr>
          <w:color w:val="FF0000"/>
          <w:sz w:val="24"/>
          <w:szCs w:val="24"/>
        </w:rPr>
        <w:t>Province</w:t>
      </w:r>
      <w:r w:rsidRPr="00EF7825">
        <w:rPr>
          <w:color w:val="FF0000"/>
          <w:sz w:val="24"/>
          <w:szCs w:val="24"/>
        </w:rPr>
        <w:t xml:space="preserve"> of _____________, </w:t>
      </w:r>
      <w:r w:rsidRPr="00EF7825">
        <w:rPr>
          <w:sz w:val="24"/>
          <w:szCs w:val="24"/>
        </w:rPr>
        <w:t xml:space="preserve">incorporate nutritional considerations through the prioritization of beneficiaries from food insecure and nutritionally vulnerable households who will receive agricultural inputs and training, which together with provision of nutrition education, enhance their knowledge, skills, and practices on proper nutrition, and facilitate the improvement of food security and nutritional status of children in the beneficiary households. The inputs provided to the farmers, such as seeds and other planting materials, will be coming from </w:t>
      </w:r>
      <w:r>
        <w:rPr>
          <w:sz w:val="24"/>
          <w:szCs w:val="24"/>
        </w:rPr>
        <w:t>a</w:t>
      </w:r>
      <w:r w:rsidRPr="00EF7825">
        <w:rPr>
          <w:sz w:val="24"/>
          <w:szCs w:val="24"/>
        </w:rPr>
        <w:t xml:space="preserve"> central garden established by the </w:t>
      </w:r>
      <w:r>
        <w:rPr>
          <w:sz w:val="24"/>
          <w:szCs w:val="24"/>
        </w:rPr>
        <w:t xml:space="preserve">constituent municipality and city </w:t>
      </w:r>
      <w:r w:rsidRPr="00EF7825">
        <w:rPr>
          <w:sz w:val="24"/>
          <w:szCs w:val="24"/>
        </w:rPr>
        <w:t>LGU.</w:t>
      </w:r>
    </w:p>
    <w:p w14:paraId="06321C73" w14:textId="77777777" w:rsidR="003E300E" w:rsidRPr="00EF7825" w:rsidRDefault="003E300E" w:rsidP="003E300E">
      <w:pPr>
        <w:pStyle w:val="ListParagraph"/>
        <w:jc w:val="both"/>
        <w:rPr>
          <w:sz w:val="24"/>
          <w:szCs w:val="24"/>
        </w:rPr>
      </w:pPr>
    </w:p>
    <w:p w14:paraId="4B7A0CF1" w14:textId="77777777" w:rsidR="003E300E" w:rsidRPr="00EF7825" w:rsidRDefault="003E300E" w:rsidP="003E300E">
      <w:pPr>
        <w:pStyle w:val="ListParagraph"/>
        <w:numPr>
          <w:ilvl w:val="0"/>
          <w:numId w:val="1"/>
        </w:numPr>
        <w:jc w:val="both"/>
        <w:rPr>
          <w:b/>
          <w:sz w:val="24"/>
          <w:szCs w:val="24"/>
        </w:rPr>
      </w:pPr>
      <w:r w:rsidRPr="00EF7825">
        <w:rPr>
          <w:b/>
          <w:sz w:val="24"/>
          <w:szCs w:val="24"/>
        </w:rPr>
        <w:t>Project Output</w:t>
      </w:r>
    </w:p>
    <w:p w14:paraId="244F56FD" w14:textId="77777777" w:rsidR="003E300E" w:rsidRPr="00EF7825" w:rsidRDefault="003E300E" w:rsidP="003E300E">
      <w:pPr>
        <w:pStyle w:val="NoSpacing"/>
        <w:numPr>
          <w:ilvl w:val="0"/>
          <w:numId w:val="2"/>
        </w:numPr>
        <w:jc w:val="both"/>
        <w:rPr>
          <w:sz w:val="24"/>
          <w:szCs w:val="24"/>
        </w:rPr>
      </w:pPr>
      <w:bookmarkStart w:id="2" w:name="_Hlk7531481"/>
      <w:bookmarkStart w:id="3" w:name="_Hlk6176817"/>
      <w:r w:rsidRPr="00EF7825">
        <w:rPr>
          <w:color w:val="FF0000"/>
          <w:sz w:val="24"/>
          <w:szCs w:val="24"/>
        </w:rPr>
        <w:t xml:space="preserve">All </w:t>
      </w:r>
      <w:r w:rsidRPr="00EF7825">
        <w:rPr>
          <w:sz w:val="24"/>
          <w:szCs w:val="24"/>
        </w:rPr>
        <w:t xml:space="preserve">Production Support Services in the </w:t>
      </w:r>
      <w:r>
        <w:rPr>
          <w:sz w:val="24"/>
          <w:szCs w:val="24"/>
        </w:rPr>
        <w:t>Province</w:t>
      </w:r>
      <w:r w:rsidRPr="00EF7825">
        <w:rPr>
          <w:sz w:val="24"/>
          <w:szCs w:val="24"/>
        </w:rPr>
        <w:t xml:space="preserve"> apply nutritional considerations by selecting beneficiary households who are identified as food insecure and </w:t>
      </w:r>
      <w:proofErr w:type="gramStart"/>
      <w:r w:rsidRPr="00EF7825">
        <w:rPr>
          <w:sz w:val="24"/>
          <w:szCs w:val="24"/>
        </w:rPr>
        <w:t>nutritionally-vulnerable</w:t>
      </w:r>
      <w:bookmarkEnd w:id="2"/>
      <w:proofErr w:type="gramEnd"/>
    </w:p>
    <w:p w14:paraId="12C8EECC" w14:textId="77777777" w:rsidR="003E300E" w:rsidRPr="00EF7825" w:rsidRDefault="003E300E" w:rsidP="003E300E">
      <w:pPr>
        <w:pStyle w:val="NoSpacing"/>
        <w:ind w:left="720"/>
        <w:jc w:val="both"/>
        <w:rPr>
          <w:sz w:val="24"/>
          <w:szCs w:val="24"/>
        </w:rPr>
      </w:pPr>
    </w:p>
    <w:p w14:paraId="417DB524" w14:textId="77777777" w:rsidR="003E300E" w:rsidRPr="00EF7825" w:rsidRDefault="003E300E" w:rsidP="003E300E">
      <w:pPr>
        <w:pStyle w:val="NoSpacing"/>
        <w:numPr>
          <w:ilvl w:val="0"/>
          <w:numId w:val="2"/>
        </w:numPr>
        <w:jc w:val="both"/>
        <w:rPr>
          <w:sz w:val="24"/>
          <w:szCs w:val="24"/>
        </w:rPr>
      </w:pPr>
      <w:r w:rsidRPr="00EF7825">
        <w:rPr>
          <w:sz w:val="24"/>
          <w:szCs w:val="24"/>
        </w:rPr>
        <w:t xml:space="preserve">A </w:t>
      </w:r>
      <w:r>
        <w:rPr>
          <w:sz w:val="24"/>
          <w:szCs w:val="24"/>
        </w:rPr>
        <w:t>Province</w:t>
      </w:r>
      <w:r w:rsidRPr="00EF7825">
        <w:rPr>
          <w:sz w:val="24"/>
          <w:szCs w:val="24"/>
        </w:rPr>
        <w:t xml:space="preserve"> central garden established to provide for the initial and sustained seed requirements of the beneficiaries, serve as hub for the preservation of </w:t>
      </w:r>
      <w:proofErr w:type="gramStart"/>
      <w:r w:rsidRPr="00EF7825">
        <w:rPr>
          <w:sz w:val="24"/>
          <w:szCs w:val="24"/>
        </w:rPr>
        <w:t>nutritionally-</w:t>
      </w:r>
      <w:r w:rsidRPr="00EF7825">
        <w:rPr>
          <w:sz w:val="24"/>
          <w:szCs w:val="24"/>
        </w:rPr>
        <w:lastRenderedPageBreak/>
        <w:t>relevant</w:t>
      </w:r>
      <w:proofErr w:type="gramEnd"/>
      <w:r w:rsidRPr="00EF7825">
        <w:rPr>
          <w:sz w:val="24"/>
          <w:szCs w:val="24"/>
        </w:rPr>
        <w:t>, climate-hardy, and indigenous crop varieties, and showcase models for sustainable home food production</w:t>
      </w:r>
    </w:p>
    <w:p w14:paraId="0E9B064A" w14:textId="77777777" w:rsidR="003E300E" w:rsidRPr="00EF7825" w:rsidRDefault="003E300E" w:rsidP="003E300E">
      <w:pPr>
        <w:pStyle w:val="NoSpacing"/>
        <w:jc w:val="both"/>
        <w:rPr>
          <w:sz w:val="24"/>
          <w:szCs w:val="24"/>
        </w:rPr>
      </w:pPr>
    </w:p>
    <w:p w14:paraId="6C4D010C" w14:textId="77777777" w:rsidR="003E300E" w:rsidRPr="00EF7825" w:rsidRDefault="003E300E" w:rsidP="003E300E">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80% </w:t>
      </w:r>
      <w:r w:rsidRPr="00EF7825">
        <w:rPr>
          <w:sz w:val="24"/>
          <w:szCs w:val="24"/>
        </w:rPr>
        <w:t xml:space="preserve">of the barangays within the </w:t>
      </w:r>
      <w:r>
        <w:rPr>
          <w:sz w:val="24"/>
          <w:szCs w:val="24"/>
        </w:rPr>
        <w:t>Province</w:t>
      </w:r>
      <w:r w:rsidRPr="00EF7825">
        <w:rPr>
          <w:sz w:val="24"/>
          <w:szCs w:val="24"/>
        </w:rPr>
        <w:t xml:space="preserve"> provided with assistance and have an operational community food garden acting as source of fruits and vegetables for feeding centers in the community, source of income for the barangay, and an augmenting source of vegetables for households with limited space for home gardening.</w:t>
      </w:r>
    </w:p>
    <w:p w14:paraId="612E2417" w14:textId="77777777" w:rsidR="003E300E" w:rsidRPr="00EF7825" w:rsidRDefault="003E300E" w:rsidP="003E300E">
      <w:pPr>
        <w:pStyle w:val="NoSpacing"/>
        <w:jc w:val="both"/>
        <w:rPr>
          <w:sz w:val="24"/>
          <w:szCs w:val="24"/>
        </w:rPr>
      </w:pPr>
    </w:p>
    <w:p w14:paraId="422B7493" w14:textId="77777777" w:rsidR="003E300E" w:rsidRPr="00EF7825" w:rsidRDefault="003E300E" w:rsidP="003E300E">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85% </w:t>
      </w:r>
      <w:r w:rsidRPr="00EF7825">
        <w:rPr>
          <w:sz w:val="24"/>
          <w:szCs w:val="24"/>
        </w:rPr>
        <w:t>of beneficiaries who received training on Bio-intensive Gardening (BIG) and inputs for home food production have established a fully functional sustainable home garden for increased food security and improved nutritional status</w:t>
      </w:r>
    </w:p>
    <w:p w14:paraId="18240CA9" w14:textId="77777777" w:rsidR="003E300E" w:rsidRPr="00EF7825" w:rsidRDefault="003E300E" w:rsidP="003E300E">
      <w:pPr>
        <w:pStyle w:val="NoSpacing"/>
        <w:jc w:val="both"/>
        <w:rPr>
          <w:sz w:val="24"/>
          <w:szCs w:val="24"/>
        </w:rPr>
      </w:pPr>
    </w:p>
    <w:p w14:paraId="3A068065" w14:textId="77777777" w:rsidR="003E300E" w:rsidRPr="00EF7825" w:rsidRDefault="003E300E" w:rsidP="003E300E">
      <w:pPr>
        <w:pStyle w:val="NoSpacing"/>
        <w:numPr>
          <w:ilvl w:val="0"/>
          <w:numId w:val="2"/>
        </w:numPr>
        <w:jc w:val="both"/>
        <w:rPr>
          <w:sz w:val="24"/>
          <w:szCs w:val="24"/>
        </w:rPr>
      </w:pPr>
      <w:r w:rsidRPr="00EF7825">
        <w:rPr>
          <w:sz w:val="24"/>
          <w:szCs w:val="24"/>
        </w:rPr>
        <w:t xml:space="preserve">A value chain established for the surplus fruits and vegetables produce of the home food gardens involving markets, feeding centers, complementary food plants, and other organized systems of selling of the </w:t>
      </w:r>
      <w:r>
        <w:rPr>
          <w:sz w:val="24"/>
          <w:szCs w:val="24"/>
        </w:rPr>
        <w:t>Province</w:t>
      </w:r>
    </w:p>
    <w:p w14:paraId="267863BB" w14:textId="77777777" w:rsidR="003E300E" w:rsidRPr="00EF7825" w:rsidRDefault="003E300E" w:rsidP="003E300E">
      <w:pPr>
        <w:pStyle w:val="NoSpacing"/>
        <w:jc w:val="both"/>
        <w:rPr>
          <w:sz w:val="24"/>
          <w:szCs w:val="24"/>
        </w:rPr>
      </w:pPr>
    </w:p>
    <w:p w14:paraId="7396C9E2" w14:textId="77777777" w:rsidR="003E300E" w:rsidRPr="00EF7825" w:rsidRDefault="003E300E" w:rsidP="003E300E">
      <w:pPr>
        <w:pStyle w:val="NoSpacing"/>
        <w:numPr>
          <w:ilvl w:val="0"/>
          <w:numId w:val="2"/>
        </w:numPr>
        <w:jc w:val="both"/>
        <w:rPr>
          <w:sz w:val="24"/>
          <w:szCs w:val="24"/>
        </w:rPr>
      </w:pPr>
      <w:r w:rsidRPr="00EF7825">
        <w:rPr>
          <w:sz w:val="24"/>
          <w:szCs w:val="24"/>
        </w:rPr>
        <w:t>A system to ensure adequate nutrition education and mentoring of all families involved in the nutrition-sensitive production support services is established and fully operational resulting in effective coaching and mentoring on maternal and infant and young child nutrition and proper meal management within households</w:t>
      </w:r>
    </w:p>
    <w:p w14:paraId="7ACBD1D8" w14:textId="77777777" w:rsidR="003E300E" w:rsidRPr="00EF7825" w:rsidRDefault="003E300E" w:rsidP="003E300E">
      <w:pPr>
        <w:pStyle w:val="NoSpacing"/>
        <w:jc w:val="both"/>
        <w:rPr>
          <w:sz w:val="24"/>
          <w:szCs w:val="24"/>
        </w:rPr>
      </w:pPr>
    </w:p>
    <w:p w14:paraId="783E374A" w14:textId="77777777" w:rsidR="003E300E" w:rsidRPr="00EF7825" w:rsidRDefault="003E300E" w:rsidP="003E300E">
      <w:pPr>
        <w:pStyle w:val="NoSpacing"/>
        <w:numPr>
          <w:ilvl w:val="0"/>
          <w:numId w:val="2"/>
        </w:numPr>
        <w:jc w:val="both"/>
        <w:rPr>
          <w:sz w:val="24"/>
          <w:szCs w:val="24"/>
        </w:rPr>
      </w:pPr>
      <w:r w:rsidRPr="00EF7825">
        <w:rPr>
          <w:sz w:val="24"/>
          <w:szCs w:val="24"/>
        </w:rPr>
        <w:t xml:space="preserve">The </w:t>
      </w:r>
      <w:r>
        <w:rPr>
          <w:sz w:val="24"/>
          <w:szCs w:val="24"/>
        </w:rPr>
        <w:t>Province</w:t>
      </w:r>
      <w:r w:rsidRPr="00EF7825">
        <w:rPr>
          <w:sz w:val="24"/>
          <w:szCs w:val="24"/>
        </w:rPr>
        <w:t xml:space="preserve"> have issued local policies institutionalizing production support services and other related nutrition-sensitive projects.</w:t>
      </w:r>
    </w:p>
    <w:p w14:paraId="05DBFA69" w14:textId="77777777" w:rsidR="003E300E" w:rsidRPr="00EF7825" w:rsidRDefault="003E300E" w:rsidP="003E300E">
      <w:pPr>
        <w:pStyle w:val="NoSpacing"/>
        <w:jc w:val="both"/>
        <w:rPr>
          <w:sz w:val="24"/>
          <w:szCs w:val="24"/>
        </w:rPr>
      </w:pPr>
    </w:p>
    <w:bookmarkEnd w:id="3"/>
    <w:p w14:paraId="6322509B" w14:textId="77777777" w:rsidR="003E300E" w:rsidRPr="00EF7825" w:rsidRDefault="003E300E" w:rsidP="003E300E">
      <w:pPr>
        <w:pStyle w:val="NoSpacing"/>
        <w:numPr>
          <w:ilvl w:val="0"/>
          <w:numId w:val="1"/>
        </w:numPr>
        <w:jc w:val="both"/>
        <w:rPr>
          <w:b/>
          <w:sz w:val="24"/>
          <w:szCs w:val="24"/>
        </w:rPr>
      </w:pPr>
      <w:r w:rsidRPr="00EF7825">
        <w:rPr>
          <w:b/>
          <w:sz w:val="24"/>
          <w:szCs w:val="24"/>
        </w:rPr>
        <w:t>Project Major Activities and Implementation Schedule</w:t>
      </w:r>
    </w:p>
    <w:p w14:paraId="367B2892" w14:textId="77777777" w:rsidR="003E300E" w:rsidRPr="00EF7825" w:rsidRDefault="003E300E" w:rsidP="003E300E">
      <w:pPr>
        <w:pStyle w:val="NoSpacing"/>
        <w:ind w:left="360"/>
        <w:jc w:val="both"/>
        <w:rPr>
          <w:sz w:val="24"/>
          <w:szCs w:val="24"/>
        </w:rPr>
      </w:pPr>
    </w:p>
    <w:p w14:paraId="2DD02FD9" w14:textId="77777777" w:rsidR="003E300E" w:rsidRPr="00EF7825" w:rsidRDefault="003E300E" w:rsidP="003E300E">
      <w:pPr>
        <w:jc w:val="both"/>
        <w:rPr>
          <w:sz w:val="24"/>
          <w:szCs w:val="24"/>
        </w:rPr>
      </w:pPr>
      <w:r w:rsidRPr="00EF7825">
        <w:rPr>
          <w:sz w:val="24"/>
          <w:szCs w:val="24"/>
        </w:rPr>
        <w:t xml:space="preserve">The project consists of five major activities that is implemented sequentially as shown in Table 1 below. </w:t>
      </w:r>
    </w:p>
    <w:p w14:paraId="26C86443" w14:textId="77777777" w:rsidR="003E300E" w:rsidRPr="00EF7825" w:rsidRDefault="003E300E" w:rsidP="003E300E">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785" w:type="pct"/>
        <w:tblInd w:w="355" w:type="dxa"/>
        <w:tblLook w:val="04A0" w:firstRow="1" w:lastRow="0" w:firstColumn="1" w:lastColumn="0" w:noHBand="0" w:noVBand="1"/>
      </w:tblPr>
      <w:tblGrid>
        <w:gridCol w:w="453"/>
        <w:gridCol w:w="5088"/>
        <w:gridCol w:w="3407"/>
      </w:tblGrid>
      <w:tr w:rsidR="003E300E" w:rsidRPr="005F53ED" w14:paraId="78C478CF" w14:textId="77777777" w:rsidTr="00F727C1">
        <w:trPr>
          <w:trHeight w:val="766"/>
          <w:tblHeader/>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0BB1C4E" w14:textId="77777777" w:rsidR="003E300E" w:rsidRPr="005F53ED" w:rsidRDefault="003E300E" w:rsidP="00F727C1">
            <w:pPr>
              <w:jc w:val="both"/>
              <w:rPr>
                <w:b/>
                <w:sz w:val="24"/>
                <w:szCs w:val="24"/>
              </w:rPr>
            </w:pPr>
            <w:r w:rsidRPr="005F53ED">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539BE7E" w14:textId="77777777" w:rsidR="003E300E" w:rsidRPr="005F53ED" w:rsidRDefault="003E300E" w:rsidP="00F727C1">
            <w:pPr>
              <w:jc w:val="both"/>
              <w:rPr>
                <w:rFonts w:cstheme="minorHAnsi"/>
                <w:b/>
                <w:sz w:val="24"/>
                <w:szCs w:val="24"/>
              </w:rPr>
            </w:pPr>
            <w:r w:rsidRPr="005F53ED">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34DBFD1" w14:textId="77777777" w:rsidR="003E300E" w:rsidRPr="005F53ED" w:rsidRDefault="003E300E" w:rsidP="00F727C1">
            <w:pPr>
              <w:jc w:val="both"/>
              <w:rPr>
                <w:b/>
                <w:sz w:val="24"/>
                <w:szCs w:val="24"/>
              </w:rPr>
            </w:pPr>
            <w:r w:rsidRPr="005F53ED">
              <w:rPr>
                <w:b/>
                <w:sz w:val="24"/>
                <w:szCs w:val="24"/>
              </w:rPr>
              <w:t>Timetable</w:t>
            </w:r>
          </w:p>
        </w:tc>
      </w:tr>
      <w:tr w:rsidR="003E300E" w:rsidRPr="00EF7825" w14:paraId="40EDA37D" w14:textId="77777777" w:rsidTr="00F727C1">
        <w:trPr>
          <w:trHeight w:val="357"/>
        </w:trPr>
        <w:tc>
          <w:tcPr>
            <w:tcW w:w="253" w:type="pct"/>
            <w:tcBorders>
              <w:top w:val="single" w:sz="4" w:space="0" w:color="auto"/>
              <w:left w:val="single" w:sz="4" w:space="0" w:color="auto"/>
              <w:bottom w:val="single" w:sz="4" w:space="0" w:color="auto"/>
              <w:right w:val="single" w:sz="4" w:space="0" w:color="auto"/>
            </w:tcBorders>
            <w:vAlign w:val="center"/>
          </w:tcPr>
          <w:p w14:paraId="245B8CC5" w14:textId="77777777" w:rsidR="003E300E" w:rsidRPr="00EF7825" w:rsidRDefault="003E300E" w:rsidP="00F727C1">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673426DF" w14:textId="77777777" w:rsidR="003E300E" w:rsidRPr="00EF7825" w:rsidRDefault="003E300E" w:rsidP="00F727C1">
            <w:pPr>
              <w:jc w:val="both"/>
              <w:rPr>
                <w:rFonts w:cstheme="minorHAnsi"/>
                <w:sz w:val="24"/>
                <w:szCs w:val="24"/>
              </w:rPr>
            </w:pPr>
            <w:r w:rsidRPr="00EF7825">
              <w:rPr>
                <w:rFonts w:cstheme="minorHAnsi"/>
                <w:sz w:val="24"/>
                <w:szCs w:val="24"/>
              </w:rPr>
              <w:t xml:space="preserve">Conduct of consultative meetings with DA FO, </w:t>
            </w:r>
            <w:r>
              <w:rPr>
                <w:rFonts w:cstheme="minorHAnsi"/>
                <w:sz w:val="24"/>
                <w:szCs w:val="24"/>
              </w:rPr>
              <w:t>PAO</w:t>
            </w:r>
            <w:r w:rsidRPr="00EF7825">
              <w:rPr>
                <w:rFonts w:cstheme="minorHAnsi"/>
                <w:sz w:val="24"/>
                <w:szCs w:val="24"/>
              </w:rPr>
              <w:t xml:space="preserve">, </w:t>
            </w:r>
            <w:r>
              <w:rPr>
                <w:rFonts w:cstheme="minorHAnsi"/>
                <w:sz w:val="24"/>
                <w:szCs w:val="24"/>
              </w:rPr>
              <w:t>PNO</w:t>
            </w:r>
            <w:r w:rsidRPr="00EF7825">
              <w:rPr>
                <w:rFonts w:cstheme="minorHAnsi"/>
                <w:sz w:val="24"/>
                <w:szCs w:val="24"/>
              </w:rPr>
              <w:t>, and other relevant stakeholders for the implementation of the project</w:t>
            </w:r>
          </w:p>
        </w:tc>
        <w:tc>
          <w:tcPr>
            <w:tcW w:w="1904" w:type="pct"/>
            <w:tcBorders>
              <w:top w:val="single" w:sz="4" w:space="0" w:color="auto"/>
              <w:left w:val="single" w:sz="4" w:space="0" w:color="auto"/>
              <w:bottom w:val="single" w:sz="4" w:space="0" w:color="auto"/>
              <w:right w:val="single" w:sz="4" w:space="0" w:color="auto"/>
            </w:tcBorders>
          </w:tcPr>
          <w:p w14:paraId="56C439E3" w14:textId="77777777" w:rsidR="003E300E" w:rsidRPr="00EF7825" w:rsidRDefault="003E300E" w:rsidP="00F727C1">
            <w:pPr>
              <w:jc w:val="both"/>
              <w:rPr>
                <w:sz w:val="24"/>
                <w:szCs w:val="24"/>
              </w:rPr>
            </w:pPr>
            <w:r w:rsidRPr="00EF7825">
              <w:rPr>
                <w:sz w:val="24"/>
                <w:szCs w:val="24"/>
              </w:rPr>
              <w:t>August 2019</w:t>
            </w:r>
          </w:p>
        </w:tc>
      </w:tr>
      <w:tr w:rsidR="003E300E" w:rsidRPr="00EF7825" w14:paraId="31068AF4" w14:textId="77777777" w:rsidTr="00F727C1">
        <w:trPr>
          <w:trHeight w:val="357"/>
        </w:trPr>
        <w:tc>
          <w:tcPr>
            <w:tcW w:w="253" w:type="pct"/>
            <w:tcBorders>
              <w:top w:val="single" w:sz="4" w:space="0" w:color="auto"/>
              <w:left w:val="single" w:sz="4" w:space="0" w:color="auto"/>
              <w:bottom w:val="single" w:sz="4" w:space="0" w:color="auto"/>
              <w:right w:val="single" w:sz="4" w:space="0" w:color="auto"/>
            </w:tcBorders>
            <w:vAlign w:val="center"/>
          </w:tcPr>
          <w:p w14:paraId="77A5CD12" w14:textId="77777777" w:rsidR="003E300E" w:rsidRPr="00EF7825" w:rsidRDefault="003E300E" w:rsidP="00F727C1">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2EB92380" w14:textId="77777777" w:rsidR="003E300E" w:rsidRPr="00EF7825" w:rsidRDefault="003E300E" w:rsidP="00F727C1">
            <w:pPr>
              <w:jc w:val="both"/>
              <w:rPr>
                <w:rFonts w:cstheme="minorHAnsi"/>
                <w:sz w:val="24"/>
                <w:szCs w:val="24"/>
              </w:rPr>
            </w:pPr>
            <w:r w:rsidRPr="00EF7825">
              <w:rPr>
                <w:sz w:val="24"/>
                <w:szCs w:val="24"/>
              </w:rPr>
              <w:t>Selection/identification of beneficiaries prioritizing those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0F93B800" w14:textId="77777777" w:rsidR="003E300E" w:rsidRPr="00EF7825" w:rsidRDefault="003E300E" w:rsidP="00F727C1">
            <w:pPr>
              <w:jc w:val="both"/>
              <w:rPr>
                <w:sz w:val="24"/>
                <w:szCs w:val="24"/>
              </w:rPr>
            </w:pPr>
            <w:r w:rsidRPr="00EF7825">
              <w:rPr>
                <w:sz w:val="24"/>
                <w:szCs w:val="24"/>
              </w:rPr>
              <w:t>September 2019</w:t>
            </w:r>
          </w:p>
        </w:tc>
      </w:tr>
      <w:tr w:rsidR="003E300E" w:rsidRPr="00EF7825" w14:paraId="36A45FB8" w14:textId="77777777" w:rsidTr="00F727C1">
        <w:trPr>
          <w:trHeight w:val="357"/>
        </w:trPr>
        <w:tc>
          <w:tcPr>
            <w:tcW w:w="253" w:type="pct"/>
            <w:tcBorders>
              <w:top w:val="single" w:sz="4" w:space="0" w:color="auto"/>
              <w:left w:val="single" w:sz="4" w:space="0" w:color="auto"/>
              <w:bottom w:val="single" w:sz="4" w:space="0" w:color="auto"/>
              <w:right w:val="single" w:sz="4" w:space="0" w:color="auto"/>
            </w:tcBorders>
            <w:vAlign w:val="center"/>
          </w:tcPr>
          <w:p w14:paraId="630D79E5" w14:textId="77777777" w:rsidR="003E300E" w:rsidRPr="00EF7825" w:rsidRDefault="003E300E" w:rsidP="00F727C1">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170A3C6E" w14:textId="77777777" w:rsidR="003E300E" w:rsidRPr="00EF7825" w:rsidRDefault="003E300E" w:rsidP="00F727C1">
            <w:pPr>
              <w:jc w:val="both"/>
              <w:rPr>
                <w:rFonts w:cstheme="minorHAnsi"/>
                <w:sz w:val="24"/>
                <w:szCs w:val="24"/>
              </w:rPr>
            </w:pPr>
            <w:r w:rsidRPr="00EF7825">
              <w:rPr>
                <w:rFonts w:cstheme="minorHAnsi"/>
                <w:sz w:val="24"/>
                <w:szCs w:val="24"/>
              </w:rPr>
              <w:t xml:space="preserve">Conduct of training and training related events for farms such as technology transfer, schools-on-the-air, farmers field day, sustainable agriculture practices, </w:t>
            </w:r>
            <w:proofErr w:type="spellStart"/>
            <w:r w:rsidRPr="00EF7825">
              <w:rPr>
                <w:rFonts w:cstheme="minorHAnsi"/>
                <w:sz w:val="24"/>
                <w:szCs w:val="24"/>
              </w:rPr>
              <w:t>palay</w:t>
            </w:r>
            <w:proofErr w:type="spellEnd"/>
            <w:r w:rsidRPr="00EF7825">
              <w:rPr>
                <w:rFonts w:cstheme="minorHAnsi"/>
                <w:sz w:val="24"/>
                <w:szCs w:val="24"/>
              </w:rPr>
              <w:t xml:space="preserve"> check, bio-intensive gardening, and other social mobilizations</w:t>
            </w:r>
          </w:p>
        </w:tc>
        <w:tc>
          <w:tcPr>
            <w:tcW w:w="1904" w:type="pct"/>
            <w:tcBorders>
              <w:top w:val="single" w:sz="4" w:space="0" w:color="auto"/>
              <w:left w:val="single" w:sz="4" w:space="0" w:color="auto"/>
              <w:bottom w:val="single" w:sz="4" w:space="0" w:color="auto"/>
              <w:right w:val="single" w:sz="4" w:space="0" w:color="auto"/>
            </w:tcBorders>
          </w:tcPr>
          <w:p w14:paraId="7EBD138F" w14:textId="77777777" w:rsidR="003E300E" w:rsidRPr="00EF7825" w:rsidRDefault="003E300E" w:rsidP="00F727C1">
            <w:pPr>
              <w:jc w:val="both"/>
              <w:rPr>
                <w:sz w:val="24"/>
                <w:szCs w:val="24"/>
              </w:rPr>
            </w:pPr>
            <w:r w:rsidRPr="00EF7825">
              <w:rPr>
                <w:sz w:val="24"/>
                <w:szCs w:val="24"/>
              </w:rPr>
              <w:t>September 2019, monthly</w:t>
            </w:r>
            <w:r>
              <w:rPr>
                <w:sz w:val="24"/>
                <w:szCs w:val="24"/>
              </w:rPr>
              <w:t xml:space="preserve"> continuing to 2022</w:t>
            </w:r>
          </w:p>
        </w:tc>
      </w:tr>
      <w:tr w:rsidR="003E300E" w:rsidRPr="00EF7825" w14:paraId="61B72390" w14:textId="77777777" w:rsidTr="00F727C1">
        <w:trPr>
          <w:trHeight w:val="492"/>
        </w:trPr>
        <w:tc>
          <w:tcPr>
            <w:tcW w:w="253" w:type="pct"/>
            <w:tcBorders>
              <w:top w:val="single" w:sz="4" w:space="0" w:color="auto"/>
              <w:left w:val="single" w:sz="4" w:space="0" w:color="auto"/>
              <w:bottom w:val="single" w:sz="4" w:space="0" w:color="auto"/>
              <w:right w:val="single" w:sz="4" w:space="0" w:color="auto"/>
            </w:tcBorders>
            <w:vAlign w:val="center"/>
            <w:hideMark/>
          </w:tcPr>
          <w:p w14:paraId="5AF8D89B" w14:textId="77777777" w:rsidR="003E300E" w:rsidRPr="00EF7825" w:rsidRDefault="003E300E" w:rsidP="00F727C1">
            <w:pPr>
              <w:jc w:val="both"/>
              <w:rPr>
                <w:sz w:val="24"/>
                <w:szCs w:val="24"/>
              </w:rPr>
            </w:pPr>
            <w:r w:rsidRPr="00EF7825">
              <w:rPr>
                <w:sz w:val="24"/>
                <w:szCs w:val="24"/>
              </w:rPr>
              <w:lastRenderedPageBreak/>
              <w:t>4</w:t>
            </w:r>
          </w:p>
        </w:tc>
        <w:tc>
          <w:tcPr>
            <w:tcW w:w="2843" w:type="pct"/>
            <w:tcBorders>
              <w:top w:val="single" w:sz="4" w:space="0" w:color="auto"/>
              <w:left w:val="single" w:sz="4" w:space="0" w:color="auto"/>
              <w:bottom w:val="single" w:sz="4" w:space="0" w:color="auto"/>
              <w:right w:val="single" w:sz="4" w:space="0" w:color="auto"/>
            </w:tcBorders>
          </w:tcPr>
          <w:p w14:paraId="179A8615" w14:textId="77777777" w:rsidR="003E300E" w:rsidRPr="00EF7825" w:rsidRDefault="003E300E" w:rsidP="00F727C1">
            <w:pPr>
              <w:jc w:val="both"/>
              <w:rPr>
                <w:rFonts w:cstheme="minorHAnsi"/>
                <w:sz w:val="24"/>
                <w:szCs w:val="24"/>
              </w:rPr>
            </w:pPr>
            <w:r w:rsidRPr="00EF7825">
              <w:rPr>
                <w:rFonts w:cstheme="minorHAnsi"/>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1E1689F4" w14:textId="77777777" w:rsidR="003E300E" w:rsidRPr="00EF7825" w:rsidRDefault="003E300E" w:rsidP="00F727C1">
            <w:pPr>
              <w:jc w:val="both"/>
              <w:rPr>
                <w:sz w:val="24"/>
                <w:szCs w:val="24"/>
              </w:rPr>
            </w:pPr>
            <w:r w:rsidRPr="00EF7825">
              <w:rPr>
                <w:sz w:val="24"/>
                <w:szCs w:val="24"/>
              </w:rPr>
              <w:t>October 2019</w:t>
            </w:r>
            <w:r>
              <w:rPr>
                <w:sz w:val="24"/>
                <w:szCs w:val="24"/>
              </w:rPr>
              <w:t xml:space="preserve"> continuing to 2022</w:t>
            </w:r>
          </w:p>
        </w:tc>
      </w:tr>
      <w:tr w:rsidR="003E300E" w:rsidRPr="00EF7825" w14:paraId="31F6CB72" w14:textId="77777777" w:rsidTr="00F727C1">
        <w:trPr>
          <w:trHeight w:val="169"/>
        </w:trPr>
        <w:tc>
          <w:tcPr>
            <w:tcW w:w="253" w:type="pct"/>
            <w:tcBorders>
              <w:top w:val="single" w:sz="4" w:space="0" w:color="auto"/>
              <w:left w:val="single" w:sz="4" w:space="0" w:color="auto"/>
              <w:bottom w:val="single" w:sz="4" w:space="0" w:color="auto"/>
              <w:right w:val="single" w:sz="4" w:space="0" w:color="auto"/>
            </w:tcBorders>
            <w:vAlign w:val="center"/>
            <w:hideMark/>
          </w:tcPr>
          <w:p w14:paraId="49DC47EB" w14:textId="77777777" w:rsidR="003E300E" w:rsidRPr="00EF7825" w:rsidRDefault="003E300E" w:rsidP="00F727C1">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22BFDED6" w14:textId="77777777" w:rsidR="003E300E" w:rsidRPr="00EF7825" w:rsidRDefault="003E300E" w:rsidP="00F727C1">
            <w:pPr>
              <w:jc w:val="both"/>
              <w:rPr>
                <w:rFonts w:cstheme="minorHAnsi"/>
                <w:sz w:val="24"/>
                <w:szCs w:val="24"/>
              </w:rPr>
            </w:pPr>
            <w:r w:rsidRPr="00EF7825">
              <w:rPr>
                <w:rFonts w:cstheme="minorHAnsi"/>
                <w:sz w:val="24"/>
                <w:szCs w:val="24"/>
              </w:rPr>
              <w:t>Monitoring, reporting, evaluation, and scaling up</w:t>
            </w:r>
          </w:p>
        </w:tc>
        <w:tc>
          <w:tcPr>
            <w:tcW w:w="1904" w:type="pct"/>
            <w:tcBorders>
              <w:top w:val="single" w:sz="4" w:space="0" w:color="auto"/>
              <w:left w:val="single" w:sz="4" w:space="0" w:color="auto"/>
              <w:bottom w:val="single" w:sz="4" w:space="0" w:color="auto"/>
              <w:right w:val="single" w:sz="4" w:space="0" w:color="auto"/>
            </w:tcBorders>
          </w:tcPr>
          <w:p w14:paraId="35D470C3" w14:textId="77777777" w:rsidR="003E300E" w:rsidRPr="00EF7825" w:rsidRDefault="003E300E" w:rsidP="00F727C1">
            <w:pPr>
              <w:jc w:val="both"/>
              <w:rPr>
                <w:sz w:val="24"/>
                <w:szCs w:val="24"/>
              </w:rPr>
            </w:pPr>
            <w:r w:rsidRPr="00EF7825">
              <w:rPr>
                <w:sz w:val="24"/>
                <w:szCs w:val="24"/>
              </w:rPr>
              <w:t>Quarterly from December 2019</w:t>
            </w:r>
          </w:p>
        </w:tc>
      </w:tr>
    </w:tbl>
    <w:p w14:paraId="63E7AFC0" w14:textId="77777777" w:rsidR="003E300E" w:rsidRPr="00EF7825" w:rsidRDefault="003E300E" w:rsidP="003E300E">
      <w:pPr>
        <w:pStyle w:val="NoSpacing"/>
        <w:jc w:val="both"/>
        <w:rPr>
          <w:sz w:val="24"/>
          <w:szCs w:val="24"/>
        </w:rPr>
      </w:pPr>
    </w:p>
    <w:p w14:paraId="4A4E42B3" w14:textId="77777777" w:rsidR="003E300E" w:rsidRPr="00EF7825" w:rsidRDefault="003E300E" w:rsidP="003E300E">
      <w:pPr>
        <w:pStyle w:val="ListParagraph"/>
        <w:numPr>
          <w:ilvl w:val="0"/>
          <w:numId w:val="1"/>
        </w:numPr>
        <w:jc w:val="both"/>
        <w:rPr>
          <w:b/>
          <w:sz w:val="24"/>
          <w:szCs w:val="24"/>
        </w:rPr>
      </w:pPr>
      <w:r w:rsidRPr="00EF7825">
        <w:rPr>
          <w:b/>
          <w:sz w:val="24"/>
          <w:szCs w:val="24"/>
        </w:rPr>
        <w:t>Project Management and Organization</w:t>
      </w:r>
    </w:p>
    <w:p w14:paraId="3761A0B9" w14:textId="77777777" w:rsidR="003E300E" w:rsidRPr="00EF7825" w:rsidRDefault="003E300E" w:rsidP="003E300E">
      <w:pPr>
        <w:jc w:val="both"/>
        <w:rPr>
          <w:sz w:val="24"/>
          <w:szCs w:val="24"/>
        </w:rPr>
      </w:pPr>
      <w:r w:rsidRPr="00EF7825">
        <w:rPr>
          <w:sz w:val="24"/>
          <w:szCs w:val="24"/>
        </w:rPr>
        <w:t xml:space="preserve">The project is led by the </w:t>
      </w:r>
      <w:r>
        <w:rPr>
          <w:sz w:val="24"/>
          <w:szCs w:val="24"/>
        </w:rPr>
        <w:t>Provincial</w:t>
      </w:r>
      <w:r w:rsidRPr="00EF7825">
        <w:rPr>
          <w:sz w:val="24"/>
          <w:szCs w:val="24"/>
        </w:rPr>
        <w:t xml:space="preserve"> Planning and Development Office with support from the </w:t>
      </w:r>
      <w:r>
        <w:rPr>
          <w:sz w:val="24"/>
          <w:szCs w:val="24"/>
        </w:rPr>
        <w:t>Province</w:t>
      </w:r>
      <w:r w:rsidRPr="00EF7825">
        <w:rPr>
          <w:sz w:val="24"/>
          <w:szCs w:val="24"/>
        </w:rPr>
        <w:t xml:space="preserve"> Agriculture Office and the Department of Agriculture Regional</w:t>
      </w:r>
      <w:r>
        <w:rPr>
          <w:sz w:val="24"/>
          <w:szCs w:val="24"/>
        </w:rPr>
        <w:t xml:space="preserve"> Field</w:t>
      </w:r>
      <w:r w:rsidRPr="00EF7825">
        <w:rPr>
          <w:sz w:val="24"/>
          <w:szCs w:val="24"/>
        </w:rPr>
        <w:t xml:space="preserve"> Office. The Municipal/City Nutrition Office and the Local Nutrition Committees will take the lead in identifying the project beneficiaries, support in follow-up, and assist in project monitoring. </w:t>
      </w:r>
      <w:r w:rsidRPr="00314997">
        <w:rPr>
          <w:sz w:val="24"/>
          <w:szCs w:val="24"/>
        </w:rPr>
        <w:t>Project implementation status, issues, and concerns will be discussed in the Local Nutrition Committees for remedial actions.</w:t>
      </w:r>
    </w:p>
    <w:p w14:paraId="375FAEED" w14:textId="77777777" w:rsidR="003E300E" w:rsidRPr="00EF7825" w:rsidRDefault="003E300E" w:rsidP="003E300E">
      <w:pPr>
        <w:pStyle w:val="NoSpacing"/>
        <w:numPr>
          <w:ilvl w:val="0"/>
          <w:numId w:val="1"/>
        </w:numPr>
        <w:jc w:val="both"/>
        <w:rPr>
          <w:b/>
          <w:sz w:val="24"/>
          <w:szCs w:val="24"/>
        </w:rPr>
      </w:pPr>
      <w:r w:rsidRPr="00EF7825">
        <w:rPr>
          <w:b/>
          <w:sz w:val="24"/>
          <w:szCs w:val="24"/>
        </w:rPr>
        <w:t>Estimates of Budgetary Requirements</w:t>
      </w:r>
    </w:p>
    <w:p w14:paraId="6CC68C24" w14:textId="77777777" w:rsidR="003E300E" w:rsidRPr="00EF7825" w:rsidRDefault="003E300E" w:rsidP="003E300E">
      <w:pPr>
        <w:pStyle w:val="NoSpacing"/>
        <w:jc w:val="both"/>
        <w:rPr>
          <w:sz w:val="24"/>
          <w:szCs w:val="24"/>
        </w:rPr>
      </w:pPr>
    </w:p>
    <w:p w14:paraId="17FB3D50" w14:textId="77777777" w:rsidR="003E300E" w:rsidRPr="00EF7825" w:rsidRDefault="003E300E" w:rsidP="003E300E">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1C6BDFD6" w14:textId="77777777" w:rsidR="003E300E" w:rsidRPr="00EF7825" w:rsidRDefault="003E300E" w:rsidP="003E300E">
      <w:pPr>
        <w:jc w:val="both"/>
        <w:rPr>
          <w:b/>
          <w:sz w:val="24"/>
          <w:szCs w:val="24"/>
        </w:rPr>
      </w:pPr>
      <w:r w:rsidRPr="00EF7825">
        <w:rPr>
          <w:b/>
          <w:sz w:val="24"/>
          <w:szCs w:val="24"/>
        </w:rPr>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498"/>
        <w:gridCol w:w="1418"/>
        <w:gridCol w:w="1248"/>
        <w:gridCol w:w="1218"/>
        <w:gridCol w:w="1347"/>
        <w:gridCol w:w="1621"/>
      </w:tblGrid>
      <w:tr w:rsidR="003E300E" w:rsidRPr="005F53ED" w14:paraId="7698EFAA" w14:textId="77777777" w:rsidTr="00F727C1">
        <w:trPr>
          <w:tblHeader/>
        </w:trPr>
        <w:tc>
          <w:tcPr>
            <w:tcW w:w="2336"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176C9F0" w14:textId="77777777" w:rsidR="003E300E" w:rsidRPr="005F53ED" w:rsidRDefault="003E300E" w:rsidP="00F727C1">
            <w:pPr>
              <w:jc w:val="both"/>
              <w:rPr>
                <w:b/>
                <w:sz w:val="24"/>
                <w:szCs w:val="24"/>
              </w:rPr>
            </w:pPr>
            <w:r w:rsidRPr="005F53ED">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52DFB0A" w14:textId="77777777" w:rsidR="003E300E" w:rsidRPr="005F53ED" w:rsidRDefault="003E300E" w:rsidP="00F727C1">
            <w:pPr>
              <w:jc w:val="both"/>
              <w:rPr>
                <w:b/>
                <w:sz w:val="24"/>
                <w:szCs w:val="24"/>
              </w:rPr>
            </w:pPr>
            <w:r w:rsidRPr="005F53ED">
              <w:rPr>
                <w:b/>
                <w:sz w:val="24"/>
                <w:szCs w:val="24"/>
              </w:rPr>
              <w:t>Agency/</w:t>
            </w:r>
            <w:proofErr w:type="spellStart"/>
            <w:r w:rsidRPr="005F53ED">
              <w:rPr>
                <w:b/>
                <w:sz w:val="24"/>
                <w:szCs w:val="24"/>
              </w:rPr>
              <w:t>ies</w:t>
            </w:r>
            <w:proofErr w:type="spellEnd"/>
            <w:r w:rsidRPr="005F53ED">
              <w:rPr>
                <w:b/>
                <w:sz w:val="24"/>
                <w:szCs w:val="24"/>
              </w:rPr>
              <w:t xml:space="preserve"> Responsible</w:t>
            </w:r>
          </w:p>
        </w:tc>
        <w:tc>
          <w:tcPr>
            <w:tcW w:w="3948"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0049C68" w14:textId="77777777" w:rsidR="003E300E" w:rsidRPr="005F53ED" w:rsidRDefault="003E300E" w:rsidP="00F727C1">
            <w:pPr>
              <w:jc w:val="center"/>
              <w:rPr>
                <w:b/>
                <w:sz w:val="24"/>
                <w:szCs w:val="24"/>
              </w:rPr>
            </w:pPr>
            <w:r w:rsidRPr="005F53ED">
              <w:rPr>
                <w:b/>
                <w:sz w:val="24"/>
                <w:szCs w:val="24"/>
              </w:rPr>
              <w:t>Budgetary Requirements</w:t>
            </w:r>
          </w:p>
        </w:tc>
        <w:tc>
          <w:tcPr>
            <w:tcW w:w="167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BF0F94D" w14:textId="77777777" w:rsidR="003E300E" w:rsidRPr="005F53ED" w:rsidRDefault="003E300E" w:rsidP="00F727C1">
            <w:pPr>
              <w:jc w:val="both"/>
              <w:rPr>
                <w:b/>
                <w:sz w:val="24"/>
                <w:szCs w:val="24"/>
              </w:rPr>
            </w:pPr>
            <w:r w:rsidRPr="005F53ED">
              <w:rPr>
                <w:b/>
                <w:sz w:val="24"/>
                <w:szCs w:val="24"/>
              </w:rPr>
              <w:t>Source of Funds</w:t>
            </w:r>
          </w:p>
        </w:tc>
      </w:tr>
      <w:tr w:rsidR="003E300E" w:rsidRPr="00EF7825" w14:paraId="157F0507" w14:textId="77777777" w:rsidTr="00F727C1">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F3BA6" w14:textId="77777777" w:rsidR="003E300E" w:rsidRPr="00EF7825" w:rsidRDefault="003E300E" w:rsidP="00F727C1">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048EB" w14:textId="77777777" w:rsidR="003E300E" w:rsidRPr="00EF7825" w:rsidRDefault="003E300E" w:rsidP="00F727C1">
            <w:pPr>
              <w:jc w:val="both"/>
              <w:rPr>
                <w:sz w:val="24"/>
                <w:szCs w:val="24"/>
              </w:rPr>
            </w:pPr>
          </w:p>
        </w:tc>
        <w:tc>
          <w:tcPr>
            <w:tcW w:w="1291"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2CA0B48" w14:textId="77777777" w:rsidR="003E300E" w:rsidRPr="005F53ED" w:rsidRDefault="003E300E" w:rsidP="00F727C1">
            <w:pPr>
              <w:jc w:val="both"/>
              <w:rPr>
                <w:b/>
                <w:sz w:val="24"/>
                <w:szCs w:val="24"/>
              </w:rPr>
            </w:pPr>
            <w:r w:rsidRPr="005F53ED">
              <w:rPr>
                <w:b/>
                <w:sz w:val="24"/>
                <w:szCs w:val="24"/>
              </w:rPr>
              <w:t>2020</w:t>
            </w:r>
          </w:p>
        </w:tc>
        <w:tc>
          <w:tcPr>
            <w:tcW w:w="125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C1F8D92" w14:textId="77777777" w:rsidR="003E300E" w:rsidRPr="005F53ED" w:rsidRDefault="003E300E" w:rsidP="00F727C1">
            <w:pPr>
              <w:jc w:val="both"/>
              <w:rPr>
                <w:b/>
                <w:sz w:val="24"/>
                <w:szCs w:val="24"/>
              </w:rPr>
            </w:pPr>
            <w:r w:rsidRPr="005F53ED">
              <w:rPr>
                <w:b/>
                <w:sz w:val="24"/>
                <w:szCs w:val="24"/>
              </w:rPr>
              <w:t>2021</w:t>
            </w:r>
          </w:p>
        </w:tc>
        <w:tc>
          <w:tcPr>
            <w:tcW w:w="1398"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186DE4D" w14:textId="77777777" w:rsidR="003E300E" w:rsidRPr="005F53ED" w:rsidRDefault="003E300E" w:rsidP="00F727C1">
            <w:pPr>
              <w:jc w:val="both"/>
              <w:rPr>
                <w:b/>
                <w:sz w:val="24"/>
                <w:szCs w:val="24"/>
              </w:rPr>
            </w:pPr>
            <w:r w:rsidRPr="005F53ED">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AF5A8" w14:textId="77777777" w:rsidR="003E300E" w:rsidRPr="00EF7825" w:rsidRDefault="003E300E" w:rsidP="00F727C1">
            <w:pPr>
              <w:jc w:val="both"/>
              <w:rPr>
                <w:sz w:val="24"/>
                <w:szCs w:val="24"/>
              </w:rPr>
            </w:pPr>
          </w:p>
        </w:tc>
      </w:tr>
      <w:tr w:rsidR="003E300E" w:rsidRPr="00EF7825" w14:paraId="501D0B30" w14:textId="77777777" w:rsidTr="00F727C1">
        <w:tc>
          <w:tcPr>
            <w:tcW w:w="2336" w:type="dxa"/>
            <w:tcBorders>
              <w:top w:val="single" w:sz="4" w:space="0" w:color="auto"/>
              <w:left w:val="single" w:sz="4" w:space="0" w:color="auto"/>
              <w:bottom w:val="single" w:sz="4" w:space="0" w:color="auto"/>
              <w:right w:val="single" w:sz="4" w:space="0" w:color="auto"/>
            </w:tcBorders>
          </w:tcPr>
          <w:p w14:paraId="44F08C99" w14:textId="77777777" w:rsidR="003E300E" w:rsidRPr="00EF7825" w:rsidRDefault="003E300E" w:rsidP="00F727C1">
            <w:pPr>
              <w:jc w:val="both"/>
              <w:rPr>
                <w:rFonts w:cstheme="minorHAnsi"/>
                <w:sz w:val="24"/>
                <w:szCs w:val="24"/>
              </w:rPr>
            </w:pPr>
            <w:r w:rsidRPr="00EF7825">
              <w:rPr>
                <w:rFonts w:cstheme="minorHAnsi"/>
                <w:sz w:val="24"/>
                <w:szCs w:val="24"/>
              </w:rPr>
              <w:t xml:space="preserve">Conduct of consultative meetings with DA FO, </w:t>
            </w:r>
            <w:r>
              <w:rPr>
                <w:rFonts w:cstheme="minorHAnsi"/>
                <w:sz w:val="24"/>
                <w:szCs w:val="24"/>
              </w:rPr>
              <w:t>PAO</w:t>
            </w:r>
            <w:r w:rsidRPr="00EF7825">
              <w:rPr>
                <w:rFonts w:cstheme="minorHAnsi"/>
                <w:sz w:val="24"/>
                <w:szCs w:val="24"/>
              </w:rPr>
              <w:t xml:space="preserve">, </w:t>
            </w:r>
            <w:r>
              <w:rPr>
                <w:rFonts w:cstheme="minorHAnsi"/>
                <w:sz w:val="24"/>
                <w:szCs w:val="24"/>
              </w:rPr>
              <w:t>PNO</w:t>
            </w:r>
            <w:r w:rsidRPr="00EF7825">
              <w:rPr>
                <w:rFonts w:cstheme="minorHAnsi"/>
                <w:sz w:val="24"/>
                <w:szCs w:val="24"/>
              </w:rPr>
              <w:t>, and other relevant stakeholders for the implementation of the project</w:t>
            </w:r>
          </w:p>
        </w:tc>
        <w:tc>
          <w:tcPr>
            <w:tcW w:w="1388" w:type="dxa"/>
            <w:tcBorders>
              <w:top w:val="single" w:sz="4" w:space="0" w:color="auto"/>
              <w:left w:val="single" w:sz="4" w:space="0" w:color="auto"/>
              <w:bottom w:val="single" w:sz="4" w:space="0" w:color="auto"/>
              <w:right w:val="single" w:sz="4" w:space="0" w:color="auto"/>
            </w:tcBorders>
          </w:tcPr>
          <w:p w14:paraId="5B4EA61E" w14:textId="77777777" w:rsidR="003E300E" w:rsidRPr="00EF7825" w:rsidRDefault="003E300E" w:rsidP="00F727C1">
            <w:pPr>
              <w:jc w:val="both"/>
              <w:rPr>
                <w:sz w:val="24"/>
                <w:szCs w:val="24"/>
              </w:rPr>
            </w:pPr>
            <w:r>
              <w:rPr>
                <w:sz w:val="24"/>
                <w:szCs w:val="24"/>
              </w:rPr>
              <w:t>PPDO</w:t>
            </w:r>
          </w:p>
          <w:p w14:paraId="7347B33F" w14:textId="77777777" w:rsidR="003E300E" w:rsidRPr="00EF7825" w:rsidRDefault="003E300E" w:rsidP="00F727C1">
            <w:pPr>
              <w:jc w:val="both"/>
              <w:rPr>
                <w:sz w:val="24"/>
                <w:szCs w:val="24"/>
              </w:rPr>
            </w:pPr>
            <w:r w:rsidRPr="00EF7825">
              <w:rPr>
                <w:sz w:val="24"/>
                <w:szCs w:val="24"/>
              </w:rPr>
              <w:t xml:space="preserve">DA </w:t>
            </w:r>
            <w:r>
              <w:rPr>
                <w:sz w:val="24"/>
                <w:szCs w:val="24"/>
              </w:rPr>
              <w:t>R</w:t>
            </w:r>
            <w:r w:rsidRPr="00EF7825">
              <w:rPr>
                <w:sz w:val="24"/>
                <w:szCs w:val="24"/>
              </w:rPr>
              <w:t>FO</w:t>
            </w:r>
          </w:p>
          <w:p w14:paraId="20B47CBD" w14:textId="77777777" w:rsidR="003E300E" w:rsidRPr="00EF7825" w:rsidRDefault="003E300E" w:rsidP="00F727C1">
            <w:pPr>
              <w:jc w:val="both"/>
              <w:rPr>
                <w:sz w:val="24"/>
                <w:szCs w:val="24"/>
              </w:rPr>
            </w:pPr>
            <w:r>
              <w:rPr>
                <w:sz w:val="24"/>
                <w:szCs w:val="24"/>
              </w:rPr>
              <w:t>PAO</w:t>
            </w:r>
          </w:p>
          <w:p w14:paraId="47221415" w14:textId="77777777" w:rsidR="003E300E" w:rsidRPr="00EF7825" w:rsidRDefault="003E300E" w:rsidP="00F727C1">
            <w:pPr>
              <w:jc w:val="both"/>
              <w:rPr>
                <w:sz w:val="24"/>
                <w:szCs w:val="24"/>
              </w:rPr>
            </w:pPr>
            <w:r>
              <w:rPr>
                <w:sz w:val="24"/>
                <w:szCs w:val="24"/>
              </w:rPr>
              <w:t>PNO</w:t>
            </w:r>
          </w:p>
        </w:tc>
        <w:tc>
          <w:tcPr>
            <w:tcW w:w="1291" w:type="dxa"/>
            <w:tcBorders>
              <w:top w:val="single" w:sz="4" w:space="0" w:color="auto"/>
              <w:left w:val="single" w:sz="4" w:space="0" w:color="auto"/>
              <w:bottom w:val="single" w:sz="4" w:space="0" w:color="auto"/>
              <w:right w:val="single" w:sz="4" w:space="0" w:color="auto"/>
            </w:tcBorders>
          </w:tcPr>
          <w:p w14:paraId="01695707" w14:textId="77777777" w:rsidR="003E300E" w:rsidRPr="00EF7825" w:rsidRDefault="003E300E" w:rsidP="00F727C1">
            <w:pPr>
              <w:jc w:val="both"/>
              <w:rPr>
                <w:sz w:val="24"/>
                <w:szCs w:val="24"/>
              </w:rPr>
            </w:pPr>
          </w:p>
        </w:tc>
        <w:tc>
          <w:tcPr>
            <w:tcW w:w="1259" w:type="dxa"/>
            <w:tcBorders>
              <w:top w:val="single" w:sz="4" w:space="0" w:color="auto"/>
              <w:left w:val="single" w:sz="4" w:space="0" w:color="auto"/>
              <w:bottom w:val="single" w:sz="4" w:space="0" w:color="auto"/>
              <w:right w:val="single" w:sz="4" w:space="0" w:color="auto"/>
            </w:tcBorders>
          </w:tcPr>
          <w:p w14:paraId="413C6283" w14:textId="77777777" w:rsidR="003E300E" w:rsidRPr="00EF7825" w:rsidRDefault="003E300E" w:rsidP="00F727C1">
            <w:pPr>
              <w:jc w:val="both"/>
              <w:rPr>
                <w:sz w:val="24"/>
                <w:szCs w:val="24"/>
              </w:rPr>
            </w:pPr>
          </w:p>
        </w:tc>
        <w:tc>
          <w:tcPr>
            <w:tcW w:w="1398" w:type="dxa"/>
            <w:tcBorders>
              <w:top w:val="single" w:sz="4" w:space="0" w:color="auto"/>
              <w:left w:val="single" w:sz="4" w:space="0" w:color="auto"/>
              <w:bottom w:val="single" w:sz="4" w:space="0" w:color="auto"/>
              <w:right w:val="single" w:sz="4" w:space="0" w:color="auto"/>
            </w:tcBorders>
          </w:tcPr>
          <w:p w14:paraId="449C138F" w14:textId="77777777" w:rsidR="003E300E" w:rsidRPr="00EF7825" w:rsidRDefault="003E300E" w:rsidP="00F727C1">
            <w:pPr>
              <w:jc w:val="both"/>
              <w:rPr>
                <w:sz w:val="24"/>
                <w:szCs w:val="24"/>
              </w:rPr>
            </w:pPr>
          </w:p>
        </w:tc>
        <w:tc>
          <w:tcPr>
            <w:tcW w:w="1678" w:type="dxa"/>
            <w:tcBorders>
              <w:top w:val="single" w:sz="4" w:space="0" w:color="auto"/>
              <w:left w:val="single" w:sz="4" w:space="0" w:color="auto"/>
              <w:bottom w:val="single" w:sz="4" w:space="0" w:color="auto"/>
              <w:right w:val="single" w:sz="4" w:space="0" w:color="auto"/>
            </w:tcBorders>
          </w:tcPr>
          <w:p w14:paraId="32A71D55" w14:textId="77777777" w:rsidR="003E300E" w:rsidRPr="00EF7825" w:rsidRDefault="003E300E" w:rsidP="00F727C1">
            <w:pPr>
              <w:jc w:val="both"/>
              <w:rPr>
                <w:sz w:val="24"/>
                <w:szCs w:val="24"/>
              </w:rPr>
            </w:pPr>
          </w:p>
        </w:tc>
      </w:tr>
      <w:tr w:rsidR="003E300E" w:rsidRPr="00EF7825" w14:paraId="6CEF1AF9" w14:textId="77777777" w:rsidTr="00F727C1">
        <w:tc>
          <w:tcPr>
            <w:tcW w:w="2336" w:type="dxa"/>
            <w:tcBorders>
              <w:top w:val="single" w:sz="4" w:space="0" w:color="auto"/>
              <w:left w:val="single" w:sz="4" w:space="0" w:color="auto"/>
              <w:bottom w:val="single" w:sz="4" w:space="0" w:color="auto"/>
              <w:right w:val="single" w:sz="4" w:space="0" w:color="auto"/>
            </w:tcBorders>
          </w:tcPr>
          <w:p w14:paraId="05430AF4" w14:textId="77777777" w:rsidR="003E300E" w:rsidRPr="00EF7825" w:rsidRDefault="003E300E" w:rsidP="00F727C1">
            <w:pPr>
              <w:jc w:val="both"/>
              <w:rPr>
                <w:rFonts w:cstheme="minorHAnsi"/>
                <w:sz w:val="24"/>
                <w:szCs w:val="24"/>
              </w:rPr>
            </w:pPr>
            <w:r w:rsidRPr="00EF7825">
              <w:rPr>
                <w:sz w:val="24"/>
                <w:szCs w:val="24"/>
              </w:rPr>
              <w:t>Selection/identification of beneficiaries prioritizing those 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tcPr>
          <w:p w14:paraId="7807F64C" w14:textId="77777777" w:rsidR="003E300E" w:rsidRPr="00EF7825" w:rsidRDefault="003E300E" w:rsidP="00F727C1">
            <w:pPr>
              <w:jc w:val="both"/>
              <w:rPr>
                <w:sz w:val="24"/>
                <w:szCs w:val="24"/>
              </w:rPr>
            </w:pPr>
            <w:r>
              <w:rPr>
                <w:sz w:val="24"/>
                <w:szCs w:val="24"/>
              </w:rPr>
              <w:t>PNO</w:t>
            </w:r>
          </w:p>
        </w:tc>
        <w:tc>
          <w:tcPr>
            <w:tcW w:w="1291" w:type="dxa"/>
            <w:tcBorders>
              <w:top w:val="single" w:sz="4" w:space="0" w:color="auto"/>
              <w:left w:val="single" w:sz="4" w:space="0" w:color="auto"/>
              <w:bottom w:val="single" w:sz="4" w:space="0" w:color="auto"/>
              <w:right w:val="single" w:sz="4" w:space="0" w:color="auto"/>
            </w:tcBorders>
          </w:tcPr>
          <w:p w14:paraId="6480C2A2" w14:textId="77777777" w:rsidR="003E300E" w:rsidRPr="00EF7825" w:rsidRDefault="003E300E" w:rsidP="00F727C1">
            <w:pPr>
              <w:jc w:val="both"/>
              <w:rPr>
                <w:sz w:val="24"/>
                <w:szCs w:val="24"/>
              </w:rPr>
            </w:pPr>
          </w:p>
        </w:tc>
        <w:tc>
          <w:tcPr>
            <w:tcW w:w="1259" w:type="dxa"/>
            <w:tcBorders>
              <w:top w:val="single" w:sz="4" w:space="0" w:color="auto"/>
              <w:left w:val="single" w:sz="4" w:space="0" w:color="auto"/>
              <w:bottom w:val="single" w:sz="4" w:space="0" w:color="auto"/>
              <w:right w:val="single" w:sz="4" w:space="0" w:color="auto"/>
            </w:tcBorders>
          </w:tcPr>
          <w:p w14:paraId="3AB7B8F6" w14:textId="77777777" w:rsidR="003E300E" w:rsidRPr="00EF7825" w:rsidRDefault="003E300E" w:rsidP="00F727C1">
            <w:pPr>
              <w:jc w:val="both"/>
              <w:rPr>
                <w:sz w:val="24"/>
                <w:szCs w:val="24"/>
              </w:rPr>
            </w:pPr>
          </w:p>
        </w:tc>
        <w:tc>
          <w:tcPr>
            <w:tcW w:w="1398" w:type="dxa"/>
            <w:tcBorders>
              <w:top w:val="single" w:sz="4" w:space="0" w:color="auto"/>
              <w:left w:val="single" w:sz="4" w:space="0" w:color="auto"/>
              <w:bottom w:val="single" w:sz="4" w:space="0" w:color="auto"/>
              <w:right w:val="single" w:sz="4" w:space="0" w:color="auto"/>
            </w:tcBorders>
          </w:tcPr>
          <w:p w14:paraId="353F95BA" w14:textId="77777777" w:rsidR="003E300E" w:rsidRPr="00EF7825" w:rsidRDefault="003E300E" w:rsidP="00F727C1">
            <w:pPr>
              <w:jc w:val="both"/>
              <w:rPr>
                <w:sz w:val="24"/>
                <w:szCs w:val="24"/>
              </w:rPr>
            </w:pPr>
          </w:p>
        </w:tc>
        <w:tc>
          <w:tcPr>
            <w:tcW w:w="1678" w:type="dxa"/>
            <w:tcBorders>
              <w:top w:val="single" w:sz="4" w:space="0" w:color="auto"/>
              <w:left w:val="single" w:sz="4" w:space="0" w:color="auto"/>
              <w:bottom w:val="single" w:sz="4" w:space="0" w:color="auto"/>
              <w:right w:val="single" w:sz="4" w:space="0" w:color="auto"/>
            </w:tcBorders>
          </w:tcPr>
          <w:p w14:paraId="635FCAAC" w14:textId="77777777" w:rsidR="003E300E" w:rsidRPr="00EF7825" w:rsidRDefault="003E300E" w:rsidP="00F727C1">
            <w:pPr>
              <w:jc w:val="both"/>
              <w:rPr>
                <w:sz w:val="24"/>
                <w:szCs w:val="24"/>
              </w:rPr>
            </w:pPr>
          </w:p>
        </w:tc>
      </w:tr>
      <w:tr w:rsidR="003E300E" w:rsidRPr="00EF7825" w14:paraId="69D49E6D" w14:textId="77777777" w:rsidTr="00F727C1">
        <w:tc>
          <w:tcPr>
            <w:tcW w:w="2336" w:type="dxa"/>
            <w:tcBorders>
              <w:top w:val="single" w:sz="4" w:space="0" w:color="auto"/>
              <w:left w:val="single" w:sz="4" w:space="0" w:color="auto"/>
              <w:bottom w:val="single" w:sz="4" w:space="0" w:color="auto"/>
              <w:right w:val="single" w:sz="4" w:space="0" w:color="auto"/>
            </w:tcBorders>
          </w:tcPr>
          <w:p w14:paraId="2BEAB147" w14:textId="77777777" w:rsidR="003E300E" w:rsidRPr="00EF7825" w:rsidRDefault="003E300E" w:rsidP="00F727C1">
            <w:pPr>
              <w:jc w:val="both"/>
              <w:rPr>
                <w:rFonts w:cstheme="minorHAnsi"/>
                <w:sz w:val="24"/>
                <w:szCs w:val="24"/>
              </w:rPr>
            </w:pPr>
            <w:r w:rsidRPr="00EF7825">
              <w:rPr>
                <w:rFonts w:cstheme="minorHAnsi"/>
                <w:sz w:val="24"/>
                <w:szCs w:val="24"/>
              </w:rPr>
              <w:t xml:space="preserve">Conduct of training and training related events for farms such as technology transfer, schools-on-the-air, farmers field day, </w:t>
            </w:r>
            <w:r w:rsidRPr="00EF7825">
              <w:rPr>
                <w:rFonts w:cstheme="minorHAnsi"/>
                <w:sz w:val="24"/>
                <w:szCs w:val="24"/>
              </w:rPr>
              <w:lastRenderedPageBreak/>
              <w:t xml:space="preserve">sustainable agriculture practices, </w:t>
            </w:r>
            <w:proofErr w:type="spellStart"/>
            <w:r w:rsidRPr="00EF7825">
              <w:rPr>
                <w:rFonts w:cstheme="minorHAnsi"/>
                <w:sz w:val="24"/>
                <w:szCs w:val="24"/>
              </w:rPr>
              <w:t>palay</w:t>
            </w:r>
            <w:proofErr w:type="spellEnd"/>
            <w:r w:rsidRPr="00EF7825">
              <w:rPr>
                <w:rFonts w:cstheme="minorHAnsi"/>
                <w:sz w:val="24"/>
                <w:szCs w:val="24"/>
              </w:rPr>
              <w:t xml:space="preserve"> check, bio-intensive gardening, and other social mobilizations</w:t>
            </w:r>
          </w:p>
        </w:tc>
        <w:tc>
          <w:tcPr>
            <w:tcW w:w="1388" w:type="dxa"/>
            <w:tcBorders>
              <w:top w:val="single" w:sz="4" w:space="0" w:color="auto"/>
              <w:left w:val="single" w:sz="4" w:space="0" w:color="auto"/>
              <w:bottom w:val="single" w:sz="4" w:space="0" w:color="auto"/>
              <w:right w:val="single" w:sz="4" w:space="0" w:color="auto"/>
            </w:tcBorders>
          </w:tcPr>
          <w:p w14:paraId="659FBD25" w14:textId="77777777" w:rsidR="003E300E" w:rsidRPr="00EF7825" w:rsidRDefault="003E300E" w:rsidP="00F727C1">
            <w:pPr>
              <w:jc w:val="both"/>
              <w:rPr>
                <w:sz w:val="24"/>
                <w:szCs w:val="24"/>
              </w:rPr>
            </w:pPr>
            <w:r w:rsidRPr="00EF7825">
              <w:rPr>
                <w:sz w:val="24"/>
                <w:szCs w:val="24"/>
              </w:rPr>
              <w:lastRenderedPageBreak/>
              <w:t xml:space="preserve">DA </w:t>
            </w:r>
            <w:r>
              <w:rPr>
                <w:sz w:val="24"/>
                <w:szCs w:val="24"/>
              </w:rPr>
              <w:t>R</w:t>
            </w:r>
            <w:r w:rsidRPr="00EF7825">
              <w:rPr>
                <w:sz w:val="24"/>
                <w:szCs w:val="24"/>
              </w:rPr>
              <w:t>FO</w:t>
            </w:r>
          </w:p>
          <w:p w14:paraId="3C2811CD" w14:textId="77777777" w:rsidR="003E300E" w:rsidRPr="00EF7825" w:rsidRDefault="003E300E" w:rsidP="00F727C1">
            <w:pPr>
              <w:jc w:val="both"/>
              <w:rPr>
                <w:sz w:val="24"/>
                <w:szCs w:val="24"/>
              </w:rPr>
            </w:pPr>
            <w:r>
              <w:rPr>
                <w:sz w:val="24"/>
                <w:szCs w:val="24"/>
              </w:rPr>
              <w:t>PAO</w:t>
            </w:r>
          </w:p>
          <w:p w14:paraId="683FCBBF" w14:textId="77777777" w:rsidR="003E300E" w:rsidRPr="00EF7825" w:rsidRDefault="003E300E" w:rsidP="00F727C1">
            <w:pPr>
              <w:jc w:val="both"/>
              <w:rPr>
                <w:sz w:val="24"/>
                <w:szCs w:val="24"/>
              </w:rPr>
            </w:pPr>
            <w:r>
              <w:rPr>
                <w:sz w:val="24"/>
                <w:szCs w:val="24"/>
              </w:rPr>
              <w:t>PNO</w:t>
            </w:r>
          </w:p>
        </w:tc>
        <w:tc>
          <w:tcPr>
            <w:tcW w:w="1291" w:type="dxa"/>
            <w:tcBorders>
              <w:top w:val="single" w:sz="4" w:space="0" w:color="auto"/>
              <w:left w:val="single" w:sz="4" w:space="0" w:color="auto"/>
              <w:bottom w:val="single" w:sz="4" w:space="0" w:color="auto"/>
              <w:right w:val="single" w:sz="4" w:space="0" w:color="auto"/>
            </w:tcBorders>
          </w:tcPr>
          <w:p w14:paraId="72785C43" w14:textId="77777777" w:rsidR="003E300E" w:rsidRPr="00EF7825" w:rsidRDefault="003E300E" w:rsidP="00F727C1">
            <w:pPr>
              <w:jc w:val="both"/>
              <w:rPr>
                <w:sz w:val="24"/>
                <w:szCs w:val="24"/>
              </w:rPr>
            </w:pPr>
          </w:p>
        </w:tc>
        <w:tc>
          <w:tcPr>
            <w:tcW w:w="1259" w:type="dxa"/>
            <w:tcBorders>
              <w:top w:val="single" w:sz="4" w:space="0" w:color="auto"/>
              <w:left w:val="single" w:sz="4" w:space="0" w:color="auto"/>
              <w:bottom w:val="single" w:sz="4" w:space="0" w:color="auto"/>
              <w:right w:val="single" w:sz="4" w:space="0" w:color="auto"/>
            </w:tcBorders>
          </w:tcPr>
          <w:p w14:paraId="0E787C8A" w14:textId="77777777" w:rsidR="003E300E" w:rsidRPr="00EF7825" w:rsidRDefault="003E300E" w:rsidP="00F727C1">
            <w:pPr>
              <w:jc w:val="both"/>
              <w:rPr>
                <w:sz w:val="24"/>
                <w:szCs w:val="24"/>
              </w:rPr>
            </w:pPr>
          </w:p>
        </w:tc>
        <w:tc>
          <w:tcPr>
            <w:tcW w:w="1398" w:type="dxa"/>
            <w:tcBorders>
              <w:top w:val="single" w:sz="4" w:space="0" w:color="auto"/>
              <w:left w:val="single" w:sz="4" w:space="0" w:color="auto"/>
              <w:bottom w:val="single" w:sz="4" w:space="0" w:color="auto"/>
              <w:right w:val="single" w:sz="4" w:space="0" w:color="auto"/>
            </w:tcBorders>
          </w:tcPr>
          <w:p w14:paraId="3F4E79E6" w14:textId="77777777" w:rsidR="003E300E" w:rsidRPr="00EF7825" w:rsidRDefault="003E300E" w:rsidP="00F727C1">
            <w:pPr>
              <w:jc w:val="both"/>
              <w:rPr>
                <w:sz w:val="24"/>
                <w:szCs w:val="24"/>
              </w:rPr>
            </w:pPr>
          </w:p>
        </w:tc>
        <w:tc>
          <w:tcPr>
            <w:tcW w:w="1678" w:type="dxa"/>
            <w:tcBorders>
              <w:top w:val="single" w:sz="4" w:space="0" w:color="auto"/>
              <w:left w:val="single" w:sz="4" w:space="0" w:color="auto"/>
              <w:bottom w:val="single" w:sz="4" w:space="0" w:color="auto"/>
              <w:right w:val="single" w:sz="4" w:space="0" w:color="auto"/>
            </w:tcBorders>
          </w:tcPr>
          <w:p w14:paraId="40A73622" w14:textId="77777777" w:rsidR="003E300E" w:rsidRPr="00EF7825" w:rsidRDefault="003E300E" w:rsidP="00F727C1">
            <w:pPr>
              <w:jc w:val="both"/>
              <w:rPr>
                <w:sz w:val="24"/>
                <w:szCs w:val="24"/>
              </w:rPr>
            </w:pPr>
          </w:p>
        </w:tc>
      </w:tr>
      <w:tr w:rsidR="003E300E" w:rsidRPr="00EF7825" w14:paraId="6D8296ED" w14:textId="77777777" w:rsidTr="00F727C1">
        <w:tc>
          <w:tcPr>
            <w:tcW w:w="2336" w:type="dxa"/>
            <w:tcBorders>
              <w:top w:val="single" w:sz="4" w:space="0" w:color="auto"/>
              <w:left w:val="single" w:sz="4" w:space="0" w:color="auto"/>
              <w:bottom w:val="single" w:sz="4" w:space="0" w:color="auto"/>
              <w:right w:val="single" w:sz="4" w:space="0" w:color="auto"/>
            </w:tcBorders>
          </w:tcPr>
          <w:p w14:paraId="1CCEA0E7" w14:textId="77777777" w:rsidR="003E300E" w:rsidRPr="00EF7825" w:rsidRDefault="003E300E" w:rsidP="00F727C1">
            <w:pPr>
              <w:jc w:val="both"/>
              <w:rPr>
                <w:rFonts w:cstheme="minorHAnsi"/>
                <w:sz w:val="24"/>
                <w:szCs w:val="24"/>
              </w:rPr>
            </w:pPr>
            <w:r w:rsidRPr="00EF7825">
              <w:rPr>
                <w:rFonts w:cstheme="minorHAnsi"/>
                <w:sz w:val="24"/>
                <w:szCs w:val="24"/>
              </w:rPr>
              <w:t>Implementation of the project</w:t>
            </w:r>
          </w:p>
          <w:p w14:paraId="3DFF8793" w14:textId="77777777" w:rsidR="003E300E" w:rsidRPr="00EF7825" w:rsidRDefault="003E300E" w:rsidP="00F727C1">
            <w:pPr>
              <w:jc w:val="both"/>
              <w:rPr>
                <w:rFonts w:cstheme="minorHAnsi"/>
                <w:sz w:val="24"/>
                <w:szCs w:val="24"/>
              </w:rPr>
            </w:pPr>
          </w:p>
        </w:tc>
        <w:tc>
          <w:tcPr>
            <w:tcW w:w="1388" w:type="dxa"/>
            <w:tcBorders>
              <w:top w:val="single" w:sz="4" w:space="0" w:color="auto"/>
              <w:left w:val="single" w:sz="4" w:space="0" w:color="auto"/>
              <w:bottom w:val="single" w:sz="4" w:space="0" w:color="auto"/>
              <w:right w:val="single" w:sz="4" w:space="0" w:color="auto"/>
            </w:tcBorders>
          </w:tcPr>
          <w:p w14:paraId="0F00DB16" w14:textId="77777777" w:rsidR="003E300E" w:rsidRPr="00EF7825" w:rsidRDefault="003E300E" w:rsidP="00F727C1">
            <w:pPr>
              <w:jc w:val="both"/>
              <w:rPr>
                <w:sz w:val="24"/>
                <w:szCs w:val="24"/>
              </w:rPr>
            </w:pPr>
            <w:r>
              <w:rPr>
                <w:sz w:val="24"/>
                <w:szCs w:val="24"/>
              </w:rPr>
              <w:t>PAO</w:t>
            </w:r>
          </w:p>
          <w:p w14:paraId="2EE195D0" w14:textId="77777777" w:rsidR="003E300E" w:rsidRPr="00EF7825" w:rsidRDefault="003E300E" w:rsidP="00F727C1">
            <w:pPr>
              <w:jc w:val="both"/>
              <w:rPr>
                <w:sz w:val="24"/>
                <w:szCs w:val="24"/>
              </w:rPr>
            </w:pPr>
            <w:r>
              <w:rPr>
                <w:sz w:val="24"/>
                <w:szCs w:val="24"/>
              </w:rPr>
              <w:t>PNO</w:t>
            </w:r>
          </w:p>
        </w:tc>
        <w:tc>
          <w:tcPr>
            <w:tcW w:w="1291" w:type="dxa"/>
            <w:tcBorders>
              <w:top w:val="single" w:sz="4" w:space="0" w:color="auto"/>
              <w:left w:val="single" w:sz="4" w:space="0" w:color="auto"/>
              <w:bottom w:val="single" w:sz="4" w:space="0" w:color="auto"/>
              <w:right w:val="single" w:sz="4" w:space="0" w:color="auto"/>
            </w:tcBorders>
          </w:tcPr>
          <w:p w14:paraId="1F3D1698" w14:textId="77777777" w:rsidR="003E300E" w:rsidRPr="00EF7825" w:rsidRDefault="003E300E" w:rsidP="00F727C1">
            <w:pPr>
              <w:jc w:val="both"/>
              <w:rPr>
                <w:sz w:val="24"/>
                <w:szCs w:val="24"/>
              </w:rPr>
            </w:pPr>
          </w:p>
        </w:tc>
        <w:tc>
          <w:tcPr>
            <w:tcW w:w="1259" w:type="dxa"/>
            <w:tcBorders>
              <w:top w:val="single" w:sz="4" w:space="0" w:color="auto"/>
              <w:left w:val="single" w:sz="4" w:space="0" w:color="auto"/>
              <w:bottom w:val="single" w:sz="4" w:space="0" w:color="auto"/>
              <w:right w:val="single" w:sz="4" w:space="0" w:color="auto"/>
            </w:tcBorders>
          </w:tcPr>
          <w:p w14:paraId="05988A62" w14:textId="77777777" w:rsidR="003E300E" w:rsidRPr="00EF7825" w:rsidRDefault="003E300E" w:rsidP="00F727C1">
            <w:pPr>
              <w:jc w:val="both"/>
              <w:rPr>
                <w:sz w:val="24"/>
                <w:szCs w:val="24"/>
              </w:rPr>
            </w:pPr>
          </w:p>
        </w:tc>
        <w:tc>
          <w:tcPr>
            <w:tcW w:w="1398" w:type="dxa"/>
            <w:tcBorders>
              <w:top w:val="single" w:sz="4" w:space="0" w:color="auto"/>
              <w:left w:val="single" w:sz="4" w:space="0" w:color="auto"/>
              <w:bottom w:val="single" w:sz="4" w:space="0" w:color="auto"/>
              <w:right w:val="single" w:sz="4" w:space="0" w:color="auto"/>
            </w:tcBorders>
          </w:tcPr>
          <w:p w14:paraId="480177D1" w14:textId="77777777" w:rsidR="003E300E" w:rsidRPr="00EF7825" w:rsidRDefault="003E300E" w:rsidP="00F727C1">
            <w:pPr>
              <w:jc w:val="both"/>
              <w:rPr>
                <w:sz w:val="24"/>
                <w:szCs w:val="24"/>
              </w:rPr>
            </w:pPr>
          </w:p>
        </w:tc>
        <w:tc>
          <w:tcPr>
            <w:tcW w:w="1678" w:type="dxa"/>
            <w:tcBorders>
              <w:top w:val="single" w:sz="4" w:space="0" w:color="auto"/>
              <w:left w:val="single" w:sz="4" w:space="0" w:color="auto"/>
              <w:bottom w:val="single" w:sz="4" w:space="0" w:color="auto"/>
              <w:right w:val="single" w:sz="4" w:space="0" w:color="auto"/>
            </w:tcBorders>
          </w:tcPr>
          <w:p w14:paraId="7B5E58D3" w14:textId="77777777" w:rsidR="003E300E" w:rsidRPr="00EF7825" w:rsidRDefault="003E300E" w:rsidP="00F727C1">
            <w:pPr>
              <w:jc w:val="both"/>
              <w:rPr>
                <w:sz w:val="24"/>
                <w:szCs w:val="24"/>
              </w:rPr>
            </w:pPr>
          </w:p>
        </w:tc>
      </w:tr>
      <w:tr w:rsidR="003E300E" w:rsidRPr="00EF7825" w14:paraId="144AC0D9" w14:textId="77777777" w:rsidTr="00F727C1">
        <w:tc>
          <w:tcPr>
            <w:tcW w:w="2336" w:type="dxa"/>
            <w:tcBorders>
              <w:top w:val="single" w:sz="4" w:space="0" w:color="auto"/>
              <w:left w:val="single" w:sz="4" w:space="0" w:color="auto"/>
              <w:bottom w:val="single" w:sz="4" w:space="0" w:color="auto"/>
              <w:right w:val="single" w:sz="4" w:space="0" w:color="auto"/>
            </w:tcBorders>
          </w:tcPr>
          <w:p w14:paraId="45E5011A" w14:textId="77777777" w:rsidR="003E300E" w:rsidRPr="00EF7825" w:rsidRDefault="003E300E" w:rsidP="00F727C1">
            <w:pPr>
              <w:jc w:val="both"/>
              <w:rPr>
                <w:rFonts w:cstheme="minorHAnsi"/>
                <w:sz w:val="24"/>
                <w:szCs w:val="24"/>
              </w:rPr>
            </w:pPr>
            <w:r w:rsidRPr="00EF7825">
              <w:rPr>
                <w:rFonts w:cstheme="minorHAnsi"/>
                <w:sz w:val="24"/>
                <w:szCs w:val="24"/>
              </w:rPr>
              <w:t>Monitoring, reporting, evaluation, and scaling up</w:t>
            </w:r>
          </w:p>
        </w:tc>
        <w:tc>
          <w:tcPr>
            <w:tcW w:w="1388" w:type="dxa"/>
            <w:tcBorders>
              <w:top w:val="single" w:sz="4" w:space="0" w:color="auto"/>
              <w:left w:val="single" w:sz="4" w:space="0" w:color="auto"/>
              <w:bottom w:val="single" w:sz="4" w:space="0" w:color="auto"/>
              <w:right w:val="single" w:sz="4" w:space="0" w:color="auto"/>
            </w:tcBorders>
          </w:tcPr>
          <w:p w14:paraId="7D6817C9" w14:textId="77777777" w:rsidR="003E300E" w:rsidRPr="00EF7825" w:rsidRDefault="003E300E" w:rsidP="00F727C1">
            <w:pPr>
              <w:jc w:val="both"/>
              <w:rPr>
                <w:sz w:val="24"/>
                <w:szCs w:val="24"/>
              </w:rPr>
            </w:pPr>
            <w:r>
              <w:rPr>
                <w:sz w:val="24"/>
                <w:szCs w:val="24"/>
              </w:rPr>
              <w:t>PAO</w:t>
            </w:r>
          </w:p>
          <w:p w14:paraId="1D6575F4" w14:textId="77777777" w:rsidR="003E300E" w:rsidRPr="00EF7825" w:rsidRDefault="003E300E" w:rsidP="00F727C1">
            <w:pPr>
              <w:jc w:val="both"/>
              <w:rPr>
                <w:sz w:val="24"/>
                <w:szCs w:val="24"/>
              </w:rPr>
            </w:pPr>
            <w:r>
              <w:rPr>
                <w:sz w:val="24"/>
                <w:szCs w:val="24"/>
              </w:rPr>
              <w:t>PNO</w:t>
            </w:r>
          </w:p>
        </w:tc>
        <w:tc>
          <w:tcPr>
            <w:tcW w:w="1291" w:type="dxa"/>
            <w:tcBorders>
              <w:top w:val="single" w:sz="4" w:space="0" w:color="auto"/>
              <w:left w:val="single" w:sz="4" w:space="0" w:color="auto"/>
              <w:bottom w:val="single" w:sz="4" w:space="0" w:color="auto"/>
              <w:right w:val="single" w:sz="4" w:space="0" w:color="auto"/>
            </w:tcBorders>
          </w:tcPr>
          <w:p w14:paraId="586AD5E6" w14:textId="77777777" w:rsidR="003E300E" w:rsidRPr="00EF7825" w:rsidRDefault="003E300E" w:rsidP="00F727C1">
            <w:pPr>
              <w:jc w:val="both"/>
              <w:rPr>
                <w:sz w:val="24"/>
                <w:szCs w:val="24"/>
              </w:rPr>
            </w:pPr>
          </w:p>
        </w:tc>
        <w:tc>
          <w:tcPr>
            <w:tcW w:w="1259" w:type="dxa"/>
            <w:tcBorders>
              <w:top w:val="single" w:sz="4" w:space="0" w:color="auto"/>
              <w:left w:val="single" w:sz="4" w:space="0" w:color="auto"/>
              <w:bottom w:val="single" w:sz="4" w:space="0" w:color="auto"/>
              <w:right w:val="single" w:sz="4" w:space="0" w:color="auto"/>
            </w:tcBorders>
          </w:tcPr>
          <w:p w14:paraId="159CC49B" w14:textId="77777777" w:rsidR="003E300E" w:rsidRPr="00EF7825" w:rsidRDefault="003E300E" w:rsidP="00F727C1">
            <w:pPr>
              <w:jc w:val="both"/>
              <w:rPr>
                <w:sz w:val="24"/>
                <w:szCs w:val="24"/>
              </w:rPr>
            </w:pPr>
          </w:p>
        </w:tc>
        <w:tc>
          <w:tcPr>
            <w:tcW w:w="1398" w:type="dxa"/>
            <w:tcBorders>
              <w:top w:val="single" w:sz="4" w:space="0" w:color="auto"/>
              <w:left w:val="single" w:sz="4" w:space="0" w:color="auto"/>
              <w:bottom w:val="single" w:sz="4" w:space="0" w:color="auto"/>
              <w:right w:val="single" w:sz="4" w:space="0" w:color="auto"/>
            </w:tcBorders>
          </w:tcPr>
          <w:p w14:paraId="3A2F1EF0" w14:textId="77777777" w:rsidR="003E300E" w:rsidRPr="00EF7825" w:rsidRDefault="003E300E" w:rsidP="00F727C1">
            <w:pPr>
              <w:jc w:val="both"/>
              <w:rPr>
                <w:sz w:val="24"/>
                <w:szCs w:val="24"/>
              </w:rPr>
            </w:pPr>
          </w:p>
        </w:tc>
        <w:tc>
          <w:tcPr>
            <w:tcW w:w="1678" w:type="dxa"/>
            <w:tcBorders>
              <w:top w:val="single" w:sz="4" w:space="0" w:color="auto"/>
              <w:left w:val="single" w:sz="4" w:space="0" w:color="auto"/>
              <w:bottom w:val="single" w:sz="4" w:space="0" w:color="auto"/>
              <w:right w:val="single" w:sz="4" w:space="0" w:color="auto"/>
            </w:tcBorders>
          </w:tcPr>
          <w:p w14:paraId="3CC2B29B" w14:textId="77777777" w:rsidR="003E300E" w:rsidRPr="00EF7825" w:rsidRDefault="003E300E" w:rsidP="00F727C1">
            <w:pPr>
              <w:jc w:val="both"/>
              <w:rPr>
                <w:sz w:val="24"/>
                <w:szCs w:val="24"/>
              </w:rPr>
            </w:pPr>
          </w:p>
        </w:tc>
      </w:tr>
    </w:tbl>
    <w:p w14:paraId="12D504D3" w14:textId="77777777" w:rsidR="003E300E" w:rsidRDefault="003E300E" w:rsidP="003E300E">
      <w:pPr>
        <w:jc w:val="both"/>
        <w:rPr>
          <w:b/>
          <w:sz w:val="24"/>
          <w:szCs w:val="24"/>
        </w:rPr>
        <w:sectPr w:rsidR="003E300E" w:rsidSect="00A50987">
          <w:pgSz w:w="12240" w:h="15840"/>
          <w:pgMar w:top="1440" w:right="1440" w:bottom="1440" w:left="1440" w:header="720" w:footer="720" w:gutter="0"/>
          <w:pgNumType w:start="1"/>
          <w:cols w:space="720"/>
          <w:docGrid w:linePitch="360"/>
        </w:sectPr>
      </w:pPr>
    </w:p>
    <w:p w14:paraId="4ABF8909" w14:textId="77777777" w:rsidR="003E300E" w:rsidRPr="003E300E" w:rsidRDefault="003E300E" w:rsidP="003E300E">
      <w:bookmarkStart w:id="4" w:name="_GoBack"/>
      <w:bookmarkEnd w:id="4"/>
    </w:p>
    <w:sectPr w:rsidR="003E300E" w:rsidRPr="003E300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C935CD"/>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CE01939"/>
    <w:multiLevelType w:val="hybridMultilevel"/>
    <w:tmpl w:val="2EEC5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00E"/>
    <w:rsid w:val="003E300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3C3BB"/>
  <w15:chartTrackingRefBased/>
  <w15:docId w15:val="{19CB1913-C9BD-4A7D-8772-4B4CABF3F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E300E"/>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E300E"/>
    <w:pPr>
      <w:spacing w:after="0" w:line="240" w:lineRule="auto"/>
    </w:pPr>
    <w:rPr>
      <w:lang w:val="en-US"/>
    </w:rPr>
  </w:style>
  <w:style w:type="character" w:customStyle="1" w:styleId="NoSpacingChar">
    <w:name w:val="No Spacing Char"/>
    <w:link w:val="NoSpacing"/>
    <w:uiPriority w:val="1"/>
    <w:locked/>
    <w:rsid w:val="003E300E"/>
    <w:rPr>
      <w:lang w:val="en-US"/>
    </w:rPr>
  </w:style>
  <w:style w:type="table" w:styleId="TableGrid">
    <w:name w:val="Table Grid"/>
    <w:basedOn w:val="TableNormal"/>
    <w:uiPriority w:val="39"/>
    <w:rsid w:val="003E300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E30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1333</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2019-10-03T03:59:00Z</dcterms:created>
  <dcterms:modified xsi:type="dcterms:W3CDTF">2019-10-03T04:04:00Z</dcterms:modified>
</cp:coreProperties>
</file>